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642F" w14:textId="77777777" w:rsidR="007166CC" w:rsidRPr="00B032A6" w:rsidRDefault="00105D11" w:rsidP="00214EEA">
      <w:pPr>
        <w:tabs>
          <w:tab w:val="left" w:pos="8640"/>
        </w:tabs>
        <w:suppressAutoHyphens/>
        <w:spacing w:before="3000" w:line="240" w:lineRule="auto"/>
        <w:jc w:val="center"/>
        <w:rPr>
          <w:rFonts w:ascii="Arial" w:hAnsi="Arial" w:cs="Arial"/>
          <w:noProof/>
          <w:sz w:val="24"/>
          <w:szCs w:val="24"/>
          <w:u w:val="single"/>
        </w:rPr>
      </w:pPr>
      <w:r w:rsidRPr="00B032A6">
        <w:rPr>
          <w:rFonts w:ascii="Arial" w:hAnsi="Arial" w:cs="Arial"/>
          <w:b/>
          <w:bCs/>
          <w:noProof/>
          <w:sz w:val="24"/>
          <w:szCs w:val="24"/>
        </w:rPr>
        <w:t>Superior Court of Washington, County of</w:t>
      </w:r>
      <w:r w:rsidRPr="00B032A6">
        <w:rPr>
          <w:rFonts w:ascii="Arial" w:hAnsi="Arial" w:cs="Arial"/>
          <w:noProof/>
          <w:sz w:val="24"/>
          <w:szCs w:val="24"/>
          <w:u w:val="single"/>
        </w:rPr>
        <w:tab/>
      </w:r>
    </w:p>
    <w:p w14:paraId="7DA37E3E" w14:textId="54DE4D19" w:rsidR="003E4787" w:rsidRPr="00B032A6" w:rsidRDefault="007166CC" w:rsidP="006047C7">
      <w:pPr>
        <w:tabs>
          <w:tab w:val="left" w:pos="8640"/>
        </w:tabs>
        <w:suppressAutoHyphens/>
        <w:spacing w:after="120" w:line="240" w:lineRule="auto"/>
        <w:ind w:left="360"/>
        <w:rPr>
          <w:rFonts w:ascii="Arial" w:hAnsi="Arial" w:cs="Arial"/>
          <w:b/>
          <w:i/>
          <w:iCs/>
          <w:noProof/>
          <w:sz w:val="24"/>
          <w:szCs w:val="24"/>
          <w:lang w:val="es-US"/>
        </w:rPr>
      </w:pPr>
      <w:r w:rsidRPr="00B032A6">
        <w:rPr>
          <w:rFonts w:ascii="Arial" w:hAnsi="Arial" w:cs="Arial"/>
          <w:b/>
          <w:bCs/>
          <w:i/>
          <w:iCs/>
          <w:noProof/>
          <w:sz w:val="24"/>
          <w:szCs w:val="24"/>
          <w:lang w:val="es-US"/>
        </w:rPr>
        <w:t>Tribunal Superior de Washington, Condado de</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C93563" w:rsidRPr="00B032A6" w14:paraId="2F0EFA82" w14:textId="77777777">
        <w:tc>
          <w:tcPr>
            <w:tcW w:w="4145" w:type="dxa"/>
            <w:tcBorders>
              <w:top w:val="nil"/>
              <w:left w:val="nil"/>
              <w:bottom w:val="single" w:sz="6" w:space="0" w:color="auto"/>
              <w:right w:val="nil"/>
            </w:tcBorders>
          </w:tcPr>
          <w:p w14:paraId="042EF9F4" w14:textId="77777777" w:rsidR="0006365D" w:rsidRPr="00B032A6" w:rsidRDefault="0006365D"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lang w:val="es-US"/>
              </w:rPr>
            </w:pPr>
          </w:p>
          <w:p w14:paraId="743BFF96" w14:textId="77777777" w:rsidR="007166CC"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B032A6">
              <w:rPr>
                <w:rFonts w:ascii="Arial" w:hAnsi="Arial" w:cs="Arial"/>
                <w:b/>
                <w:bCs/>
                <w:noProof/>
              </w:rPr>
              <w:t>State of Washington</w:t>
            </w:r>
            <w:r w:rsidRPr="00B032A6">
              <w:rPr>
                <w:rFonts w:ascii="Arial" w:hAnsi="Arial" w:cs="Arial"/>
                <w:noProof/>
              </w:rPr>
              <w:t>, Plaintiff,</w:t>
            </w:r>
          </w:p>
          <w:p w14:paraId="1937A8A3" w14:textId="6FCD3D1F" w:rsidR="00C93563" w:rsidRPr="00B032A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B032A6">
              <w:rPr>
                <w:rFonts w:ascii="Arial" w:hAnsi="Arial" w:cs="Arial"/>
                <w:b/>
                <w:bCs/>
                <w:i/>
                <w:iCs/>
                <w:noProof/>
              </w:rPr>
              <w:t>Estado de Washington,</w:t>
            </w:r>
            <w:r w:rsidRPr="00B032A6">
              <w:rPr>
                <w:rFonts w:ascii="Arial" w:hAnsi="Arial" w:cs="Arial"/>
                <w:i/>
                <w:iCs/>
                <w:noProof/>
              </w:rPr>
              <w:t xml:space="preserve"> acusador</w:t>
            </w:r>
          </w:p>
          <w:p w14:paraId="074D2207" w14:textId="77777777" w:rsidR="00C93563"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p>
          <w:p w14:paraId="32C58B23" w14:textId="77777777" w:rsidR="007166CC" w:rsidRPr="00B032A6" w:rsidRDefault="00683C01"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lang w:val="es-US"/>
              </w:rPr>
            </w:pPr>
            <w:r w:rsidRPr="00B032A6">
              <w:rPr>
                <w:rFonts w:ascii="Arial" w:hAnsi="Arial" w:cs="Arial"/>
                <w:noProof/>
                <w:lang w:val="es-US"/>
              </w:rPr>
              <w:t>vs.</w:t>
            </w:r>
          </w:p>
          <w:p w14:paraId="351F0B7C" w14:textId="4BD5C35D" w:rsidR="00C93563" w:rsidRPr="00B032A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lang w:val="es-US"/>
              </w:rPr>
            </w:pPr>
            <w:r w:rsidRPr="00B032A6">
              <w:rPr>
                <w:rFonts w:ascii="Arial" w:hAnsi="Arial" w:cs="Arial"/>
                <w:i/>
                <w:iCs/>
                <w:noProof/>
                <w:lang w:val="es-US"/>
              </w:rPr>
              <w:t>vs.</w:t>
            </w:r>
          </w:p>
          <w:p w14:paraId="666B1E40" w14:textId="77777777" w:rsidR="007166CC" w:rsidRPr="00B032A6" w:rsidRDefault="00C93563" w:rsidP="00214EEA">
            <w:pPr>
              <w:tabs>
                <w:tab w:val="left" w:pos="0"/>
                <w:tab w:val="left" w:pos="432"/>
                <w:tab w:val="left" w:pos="720"/>
                <w:tab w:val="left" w:pos="1440"/>
                <w:tab w:val="left" w:pos="2160"/>
                <w:tab w:val="left" w:leader="dot" w:pos="2880"/>
                <w:tab w:val="left" w:leader="dot" w:pos="3575"/>
              </w:tabs>
              <w:suppressAutoHyphens/>
              <w:spacing w:line="240" w:lineRule="auto"/>
              <w:rPr>
                <w:rFonts w:ascii="Arial" w:hAnsi="Arial" w:cs="Arial"/>
                <w:noProof/>
                <w:lang w:val="es-US"/>
              </w:rPr>
            </w:pPr>
            <w:r w:rsidRPr="00B032A6">
              <w:rPr>
                <w:rFonts w:ascii="Arial" w:hAnsi="Arial" w:cs="Arial"/>
                <w:noProof/>
                <w:lang w:val="es-US"/>
              </w:rPr>
              <w:t>_______________________________,</w:t>
            </w:r>
          </w:p>
          <w:p w14:paraId="4EB9381F" w14:textId="77777777" w:rsidR="007166CC"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lang w:val="es-US"/>
              </w:rPr>
            </w:pPr>
            <w:r w:rsidRPr="00B032A6">
              <w:rPr>
                <w:rFonts w:ascii="Arial" w:hAnsi="Arial" w:cs="Arial"/>
                <w:noProof/>
                <w:lang w:val="es-US"/>
              </w:rPr>
              <w:t>Defendant.</w:t>
            </w:r>
          </w:p>
          <w:p w14:paraId="72D46D02" w14:textId="528A7F20" w:rsidR="00C93563" w:rsidRPr="00B032A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lang w:val="es-US"/>
              </w:rPr>
            </w:pPr>
            <w:r w:rsidRPr="00B032A6">
              <w:rPr>
                <w:rFonts w:ascii="Arial" w:hAnsi="Arial" w:cs="Arial"/>
                <w:i/>
                <w:iCs/>
                <w:noProof/>
                <w:lang w:val="es-US"/>
              </w:rPr>
              <w:t>Acusado.</w:t>
            </w:r>
          </w:p>
          <w:p w14:paraId="5A66DE5D" w14:textId="77777777" w:rsidR="00C93563"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lang w:val="es-US"/>
              </w:rPr>
            </w:pPr>
          </w:p>
          <w:p w14:paraId="63AEE5CD" w14:textId="77777777" w:rsidR="007166CC"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lang w:val="es-US"/>
              </w:rPr>
            </w:pPr>
            <w:r w:rsidRPr="00B032A6">
              <w:rPr>
                <w:rFonts w:ascii="Arial" w:hAnsi="Arial" w:cs="Arial"/>
                <w:noProof/>
                <w:lang w:val="es-US"/>
              </w:rPr>
              <w:t>SID:</w:t>
            </w:r>
          </w:p>
          <w:p w14:paraId="376D7146" w14:textId="13EA49D8" w:rsidR="00C93563" w:rsidRPr="00B032A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rPr>
            </w:pPr>
            <w:r w:rsidRPr="00B032A6">
              <w:rPr>
                <w:rFonts w:ascii="Arial" w:hAnsi="Arial" w:cs="Arial"/>
                <w:i/>
                <w:iCs/>
                <w:noProof/>
              </w:rPr>
              <w:t>SID:</w:t>
            </w:r>
          </w:p>
          <w:p w14:paraId="68B9D055" w14:textId="77777777" w:rsidR="007166CC" w:rsidRPr="00B032A6"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noProof/>
              </w:rPr>
            </w:pPr>
            <w:r w:rsidRPr="00B032A6">
              <w:rPr>
                <w:rFonts w:ascii="Arial" w:hAnsi="Arial" w:cs="Arial"/>
                <w:noProof/>
              </w:rPr>
              <w:t>If no SID, use DOB:</w:t>
            </w:r>
          </w:p>
          <w:p w14:paraId="7C9F5BF3" w14:textId="08B44F6F" w:rsidR="00C93563" w:rsidRPr="00B032A6"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hAnsi="Arial" w:cs="Arial"/>
                <w:i/>
                <w:iCs/>
                <w:noProof/>
                <w:lang w:val="es-US"/>
              </w:rPr>
            </w:pPr>
            <w:r w:rsidRPr="00B032A6">
              <w:rPr>
                <w:rFonts w:ascii="Arial" w:hAnsi="Arial" w:cs="Arial"/>
                <w:i/>
                <w:iCs/>
                <w:noProof/>
                <w:lang w:val="es-US"/>
              </w:rPr>
              <w:t>Si no tiene SID, use la fecha de nacimiento:</w:t>
            </w:r>
          </w:p>
        </w:tc>
        <w:tc>
          <w:tcPr>
            <w:tcW w:w="5130" w:type="dxa"/>
            <w:tcBorders>
              <w:top w:val="nil"/>
              <w:left w:val="single" w:sz="6" w:space="0" w:color="auto"/>
              <w:bottom w:val="single" w:sz="6" w:space="0" w:color="auto"/>
              <w:right w:val="nil"/>
            </w:tcBorders>
          </w:tcPr>
          <w:p w14:paraId="737765FF" w14:textId="77777777" w:rsidR="007166CC" w:rsidRPr="00B032A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lang w:val="es-US"/>
              </w:rPr>
            </w:pPr>
            <w:r w:rsidRPr="00B032A6">
              <w:rPr>
                <w:rFonts w:ascii="Arial" w:hAnsi="Arial" w:cs="Arial"/>
                <w:b/>
                <w:bCs/>
                <w:noProof/>
                <w:lang w:val="es-US"/>
              </w:rPr>
              <w:t>Criminal Case No.</w:t>
            </w:r>
            <w:r w:rsidRPr="00B032A6">
              <w:rPr>
                <w:rFonts w:ascii="Arial" w:hAnsi="Arial" w:cs="Arial"/>
                <w:noProof/>
                <w:lang w:val="es-US"/>
              </w:rPr>
              <w:t>:______________________</w:t>
            </w:r>
          </w:p>
          <w:p w14:paraId="08976B19" w14:textId="53622BAE" w:rsidR="00C93563" w:rsidRPr="00B032A6"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i/>
                <w:iCs/>
                <w:noProof/>
                <w:lang w:val="es-US"/>
              </w:rPr>
            </w:pPr>
            <w:r w:rsidRPr="00B032A6">
              <w:rPr>
                <w:rFonts w:ascii="Arial" w:hAnsi="Arial" w:cs="Arial"/>
                <w:b/>
                <w:bCs/>
                <w:i/>
                <w:iCs/>
                <w:noProof/>
                <w:lang w:val="es-US"/>
              </w:rPr>
              <w:t>Núm. de caso penal:</w:t>
            </w:r>
          </w:p>
          <w:p w14:paraId="0AFEB20F" w14:textId="77777777" w:rsidR="007166CC" w:rsidRPr="00B032A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line="240" w:lineRule="auto"/>
              <w:rPr>
                <w:rFonts w:ascii="Arial" w:hAnsi="Arial" w:cs="Arial"/>
                <w:noProof/>
                <w:lang w:val="es-US"/>
              </w:rPr>
            </w:pPr>
            <w:r w:rsidRPr="00B032A6">
              <w:rPr>
                <w:rFonts w:ascii="Arial" w:hAnsi="Arial" w:cs="Arial"/>
                <w:b/>
                <w:bCs/>
                <w:noProof/>
                <w:lang w:val="es-US"/>
              </w:rPr>
              <w:t>Civil Case No.</w:t>
            </w:r>
            <w:r w:rsidRPr="00B032A6">
              <w:rPr>
                <w:rFonts w:ascii="Arial" w:hAnsi="Arial" w:cs="Arial"/>
                <w:noProof/>
                <w:lang w:val="es-US"/>
              </w:rPr>
              <w:t>:________________________</w:t>
            </w:r>
          </w:p>
          <w:p w14:paraId="33F44E43" w14:textId="7DA65F1C" w:rsidR="003E4787" w:rsidRPr="00B032A6"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i/>
                <w:iCs/>
                <w:noProof/>
                <w:lang w:val="es-US"/>
              </w:rPr>
            </w:pPr>
            <w:r w:rsidRPr="00B032A6">
              <w:rPr>
                <w:rFonts w:ascii="Arial" w:hAnsi="Arial" w:cs="Arial"/>
                <w:b/>
                <w:bCs/>
                <w:i/>
                <w:iCs/>
                <w:noProof/>
                <w:lang w:val="es-US"/>
              </w:rPr>
              <w:t>Núm. de caso civil:</w:t>
            </w:r>
          </w:p>
          <w:p w14:paraId="3E6B3250" w14:textId="77777777" w:rsidR="003610F4" w:rsidRPr="00B032A6"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hAnsi="Arial" w:cs="Arial"/>
                <w:noProof/>
                <w:lang w:val="es-US"/>
              </w:rPr>
            </w:pPr>
          </w:p>
          <w:p w14:paraId="66BCA774" w14:textId="77777777" w:rsidR="007166CC" w:rsidRPr="00B032A6" w:rsidRDefault="005B1105"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hAnsi="Arial" w:cs="Arial"/>
                <w:b/>
                <w:noProof/>
              </w:rPr>
            </w:pPr>
            <w:proofErr w:type="gramStart"/>
            <w:r w:rsidRPr="00B032A6">
              <w:rPr>
                <w:rFonts w:ascii="Arial" w:hAnsi="Arial" w:cs="Arial"/>
                <w:b/>
                <w:bCs/>
                <w:sz w:val="24"/>
                <w:szCs w:val="24"/>
              </w:rPr>
              <w:t>[  ]</w:t>
            </w:r>
            <w:proofErr w:type="gramEnd"/>
            <w:r w:rsidRPr="00B032A6">
              <w:rPr>
                <w:rFonts w:ascii="Arial" w:hAnsi="Arial" w:cs="Arial"/>
                <w:b/>
                <w:bCs/>
                <w:sz w:val="24"/>
                <w:szCs w:val="24"/>
              </w:rPr>
              <w:t xml:space="preserve">  </w:t>
            </w:r>
            <w:r w:rsidRPr="00B032A6">
              <w:rPr>
                <w:rFonts w:ascii="Arial" w:hAnsi="Arial" w:cs="Arial"/>
                <w:b/>
                <w:bCs/>
                <w:szCs w:val="22"/>
              </w:rPr>
              <w:t>Certificate and Order of Discharge</w:t>
            </w:r>
            <w:r w:rsidRPr="00B032A6">
              <w:rPr>
                <w:rFonts w:ascii="Arial" w:hAnsi="Arial" w:cs="Arial"/>
                <w:b/>
                <w:bCs/>
                <w:sz w:val="24"/>
                <w:szCs w:val="24"/>
              </w:rPr>
              <w:t xml:space="preserve"> </w:t>
            </w:r>
            <w:r w:rsidRPr="00B032A6">
              <w:rPr>
                <w:rFonts w:ascii="Arial" w:hAnsi="Arial" w:cs="Arial"/>
                <w:b/>
                <w:bCs/>
                <w:sz w:val="24"/>
                <w:szCs w:val="24"/>
              </w:rPr>
              <w:br/>
            </w:r>
            <w:r w:rsidRPr="00B032A6">
              <w:rPr>
                <w:rFonts w:ascii="Arial" w:hAnsi="Arial" w:cs="Arial"/>
                <w:b/>
                <w:bCs/>
                <w:noProof/>
              </w:rPr>
              <w:t>(1 - CRORD, 2 - CRORDP)</w:t>
            </w:r>
          </w:p>
          <w:p w14:paraId="3175F5F7" w14:textId="7F5005DE" w:rsidR="00715C5D" w:rsidRPr="00B032A6" w:rsidRDefault="006047C7"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hAnsi="Arial" w:cs="Arial"/>
                <w:b/>
                <w:bCs/>
                <w:i/>
                <w:iCs/>
                <w:sz w:val="24"/>
                <w:szCs w:val="24"/>
                <w:lang w:val="es-US"/>
              </w:rPr>
            </w:pPr>
            <w:r w:rsidRPr="00B032A6">
              <w:rPr>
                <w:rFonts w:ascii="Arial" w:hAnsi="Arial" w:cs="Arial"/>
                <w:b/>
                <w:bCs/>
                <w:i/>
                <w:iCs/>
                <w:sz w:val="24"/>
                <w:szCs w:val="24"/>
              </w:rPr>
              <w:tab/>
            </w:r>
            <w:r w:rsidRPr="00B032A6">
              <w:rPr>
                <w:rFonts w:ascii="Arial" w:hAnsi="Arial" w:cs="Arial"/>
                <w:b/>
                <w:bCs/>
                <w:i/>
                <w:iCs/>
                <w:szCs w:val="22"/>
                <w:lang w:val="es-US"/>
              </w:rPr>
              <w:t>Certificado y orden de liberación</w:t>
            </w:r>
            <w:r w:rsidRPr="00B032A6">
              <w:rPr>
                <w:rFonts w:ascii="Arial" w:hAnsi="Arial" w:cs="Arial"/>
                <w:b/>
                <w:bCs/>
                <w:i/>
                <w:iCs/>
                <w:sz w:val="24"/>
                <w:szCs w:val="24"/>
                <w:lang w:val="es-US"/>
              </w:rPr>
              <w:t xml:space="preserve"> </w:t>
            </w:r>
            <w:r w:rsidRPr="00B032A6">
              <w:rPr>
                <w:rFonts w:ascii="Arial" w:hAnsi="Arial" w:cs="Arial"/>
                <w:b/>
                <w:bCs/>
                <w:i/>
                <w:iCs/>
                <w:sz w:val="24"/>
                <w:szCs w:val="24"/>
                <w:lang w:val="es-US"/>
              </w:rPr>
              <w:br/>
            </w:r>
            <w:r w:rsidRPr="00B032A6">
              <w:rPr>
                <w:rFonts w:ascii="Arial" w:hAnsi="Arial" w:cs="Arial"/>
                <w:b/>
                <w:bCs/>
                <w:i/>
                <w:iCs/>
                <w:noProof/>
                <w:lang w:val="es-US"/>
              </w:rPr>
              <w:t xml:space="preserve">(1 - CRORD, 2 - CRORDP) </w:t>
            </w:r>
          </w:p>
          <w:p w14:paraId="5FA2ABF0" w14:textId="77777777" w:rsidR="007166CC" w:rsidRPr="00B032A6" w:rsidRDefault="0090642B" w:rsidP="00214EEA">
            <w:pPr>
              <w:tabs>
                <w:tab w:val="left" w:pos="2160"/>
                <w:tab w:val="left" w:leader="dot" w:pos="2880"/>
                <w:tab w:val="left" w:leader="dot" w:pos="3600"/>
                <w:tab w:val="left" w:leader="dot" w:pos="4320"/>
              </w:tabs>
              <w:suppressAutoHyphens/>
              <w:spacing w:before="120" w:line="240" w:lineRule="auto"/>
              <w:ind w:left="510" w:right="60" w:hanging="450"/>
              <w:rPr>
                <w:rFonts w:ascii="Arial" w:hAnsi="Arial" w:cs="Arial"/>
                <w:b/>
                <w:noProof/>
              </w:rPr>
            </w:pPr>
            <w:proofErr w:type="gramStart"/>
            <w:r w:rsidRPr="00B032A6">
              <w:rPr>
                <w:rFonts w:ascii="Arial" w:hAnsi="Arial" w:cs="Arial"/>
                <w:b/>
                <w:bCs/>
                <w:sz w:val="24"/>
                <w:szCs w:val="24"/>
              </w:rPr>
              <w:t>[  ]</w:t>
            </w:r>
            <w:proofErr w:type="gramEnd"/>
            <w:r w:rsidRPr="00B032A6">
              <w:rPr>
                <w:rFonts w:ascii="Arial" w:hAnsi="Arial" w:cs="Arial"/>
                <w:b/>
                <w:bCs/>
                <w:sz w:val="24"/>
                <w:szCs w:val="24"/>
              </w:rPr>
              <w:t xml:space="preserve">  </w:t>
            </w:r>
            <w:r w:rsidRPr="00B032A6">
              <w:rPr>
                <w:rFonts w:ascii="Arial" w:hAnsi="Arial" w:cs="Arial"/>
                <w:b/>
                <w:bCs/>
                <w:szCs w:val="22"/>
              </w:rPr>
              <w:t>Certificate and Order of Discharge and Order for Issuance of Separate No-Contact Order</w:t>
            </w:r>
            <w:r w:rsidRPr="00B032A6">
              <w:rPr>
                <w:rFonts w:ascii="Arial" w:hAnsi="Arial" w:cs="Arial"/>
                <w:b/>
                <w:bCs/>
                <w:noProof/>
              </w:rPr>
              <w:t xml:space="preserve"> (1 - CRORDN, 2 - CRORDPN)</w:t>
            </w:r>
          </w:p>
          <w:p w14:paraId="1569C279" w14:textId="47786F35" w:rsidR="003A1C1D" w:rsidRPr="00B032A6" w:rsidRDefault="006047C7" w:rsidP="00214EEA">
            <w:pPr>
              <w:tabs>
                <w:tab w:val="left" w:pos="2160"/>
                <w:tab w:val="left" w:leader="dot" w:pos="2880"/>
                <w:tab w:val="left" w:leader="dot" w:pos="3600"/>
                <w:tab w:val="left" w:leader="dot" w:pos="4320"/>
              </w:tabs>
              <w:suppressAutoHyphens/>
              <w:spacing w:line="240" w:lineRule="auto"/>
              <w:ind w:left="510" w:right="60" w:hanging="450"/>
              <w:rPr>
                <w:rFonts w:ascii="Arial" w:hAnsi="Arial" w:cs="Arial"/>
                <w:b/>
                <w:i/>
                <w:iCs/>
                <w:noProof/>
                <w:lang w:val="es-US"/>
              </w:rPr>
            </w:pPr>
            <w:r w:rsidRPr="00B032A6">
              <w:rPr>
                <w:rFonts w:ascii="Arial" w:hAnsi="Arial" w:cs="Arial"/>
                <w:b/>
                <w:bCs/>
                <w:i/>
                <w:iCs/>
                <w:sz w:val="24"/>
                <w:szCs w:val="24"/>
              </w:rPr>
              <w:tab/>
            </w:r>
            <w:r w:rsidRPr="00B032A6">
              <w:rPr>
                <w:rFonts w:ascii="Arial" w:hAnsi="Arial" w:cs="Arial"/>
                <w:b/>
                <w:bCs/>
                <w:i/>
                <w:iCs/>
                <w:szCs w:val="22"/>
                <w:lang w:val="es-US"/>
              </w:rPr>
              <w:t>Certificado y orden de liberación y orden de emisión de una orden de prohibición de contacto por separado</w:t>
            </w:r>
            <w:r w:rsidRPr="00B032A6">
              <w:rPr>
                <w:rFonts w:ascii="Arial" w:hAnsi="Arial" w:cs="Arial"/>
                <w:b/>
                <w:bCs/>
                <w:i/>
                <w:iCs/>
                <w:noProof/>
                <w:lang w:val="es-US"/>
              </w:rPr>
              <w:t xml:space="preserve"> (1 - CRORDN, 2 - CRORDPN) </w:t>
            </w:r>
          </w:p>
          <w:p w14:paraId="61B2C017" w14:textId="77777777" w:rsidR="007166CC" w:rsidRPr="00B032A6" w:rsidRDefault="00B11511" w:rsidP="00214EEA">
            <w:pPr>
              <w:tabs>
                <w:tab w:val="left" w:pos="2160"/>
                <w:tab w:val="left" w:leader="dot" w:pos="2880"/>
                <w:tab w:val="left" w:leader="dot" w:pos="3600"/>
                <w:tab w:val="left" w:leader="dot" w:pos="4320"/>
                <w:tab w:val="left" w:leader="dot" w:pos="5040"/>
              </w:tabs>
              <w:suppressAutoHyphens/>
              <w:spacing w:before="120" w:line="240" w:lineRule="auto"/>
              <w:ind w:left="259" w:hanging="14"/>
              <w:rPr>
                <w:rFonts w:ascii="Arial" w:hAnsi="Arial" w:cs="Arial"/>
                <w:b/>
                <w:noProof/>
                <w:lang w:val="es-US"/>
              </w:rPr>
            </w:pPr>
            <w:r w:rsidRPr="00B032A6">
              <w:rPr>
                <w:rFonts w:ascii="Arial" w:hAnsi="Arial" w:cs="Arial"/>
                <w:b/>
                <w:bCs/>
                <w:noProof/>
                <w:lang w:val="es-US"/>
              </w:rPr>
              <w:t>Clerk’s action required.</w:t>
            </w:r>
          </w:p>
          <w:p w14:paraId="15566936" w14:textId="7673FFD2" w:rsidR="00B11511" w:rsidRPr="00B032A6" w:rsidRDefault="007166CC" w:rsidP="00214EEA">
            <w:pPr>
              <w:tabs>
                <w:tab w:val="left" w:pos="2160"/>
                <w:tab w:val="left" w:leader="dot" w:pos="2880"/>
                <w:tab w:val="left" w:leader="dot" w:pos="3600"/>
                <w:tab w:val="left" w:leader="dot" w:pos="4320"/>
                <w:tab w:val="left" w:leader="dot" w:pos="5040"/>
              </w:tabs>
              <w:suppressAutoHyphens/>
              <w:spacing w:after="120" w:line="240" w:lineRule="auto"/>
              <w:ind w:left="259" w:hanging="14"/>
              <w:rPr>
                <w:rFonts w:ascii="Arial" w:hAnsi="Arial" w:cs="Arial"/>
                <w:b/>
                <w:bCs/>
                <w:i/>
                <w:iCs/>
                <w:sz w:val="24"/>
                <w:szCs w:val="24"/>
                <w:lang w:val="es-US"/>
              </w:rPr>
            </w:pPr>
            <w:r w:rsidRPr="00B032A6">
              <w:rPr>
                <w:rFonts w:ascii="Arial" w:hAnsi="Arial" w:cs="Arial"/>
                <w:b/>
                <w:bCs/>
                <w:i/>
                <w:iCs/>
                <w:noProof/>
                <w:lang w:val="es-US"/>
              </w:rPr>
              <w:t>Acción requerida del actuario.</w:t>
            </w:r>
          </w:p>
        </w:tc>
      </w:tr>
    </w:tbl>
    <w:p w14:paraId="74757353" w14:textId="77777777" w:rsidR="007166CC" w:rsidRPr="00B032A6" w:rsidRDefault="00EA4D28" w:rsidP="00214EEA">
      <w:pPr>
        <w:spacing w:before="120" w:line="240" w:lineRule="auto"/>
        <w:rPr>
          <w:rFonts w:ascii="Arial" w:hAnsi="Arial" w:cs="Arial"/>
          <w:szCs w:val="22"/>
        </w:rPr>
      </w:pPr>
      <w:bookmarkStart w:id="0" w:name="Parties"/>
      <w:bookmarkEnd w:id="0"/>
      <w:r w:rsidRPr="00B032A6">
        <w:rPr>
          <w:rFonts w:ascii="Arial" w:hAnsi="Arial" w:cs="Arial"/>
          <w:b/>
          <w:bCs/>
          <w:szCs w:val="22"/>
        </w:rPr>
        <w:t xml:space="preserve">The defendant </w:t>
      </w:r>
      <w:r w:rsidRPr="00B032A6">
        <w:rPr>
          <w:rFonts w:ascii="Arial" w:hAnsi="Arial" w:cs="Arial"/>
          <w:szCs w:val="22"/>
        </w:rPr>
        <w:t xml:space="preserve">filed a </w:t>
      </w:r>
      <w:r w:rsidRPr="00B032A6">
        <w:rPr>
          <w:rFonts w:ascii="Arial" w:hAnsi="Arial" w:cs="Arial"/>
          <w:i/>
          <w:iCs/>
          <w:szCs w:val="22"/>
        </w:rPr>
        <w:t xml:space="preserve">Motion for Certificate and Order of Discharge </w:t>
      </w:r>
      <w:proofErr w:type="gramStart"/>
      <w:r w:rsidRPr="00B032A6">
        <w:rPr>
          <w:rFonts w:ascii="Arial" w:hAnsi="Arial" w:cs="Arial"/>
          <w:i/>
          <w:iCs/>
          <w:szCs w:val="22"/>
        </w:rPr>
        <w:t>[  ]</w:t>
      </w:r>
      <w:proofErr w:type="gramEnd"/>
      <w:r w:rsidRPr="00B032A6">
        <w:rPr>
          <w:rFonts w:ascii="Arial" w:hAnsi="Arial" w:cs="Arial"/>
          <w:i/>
          <w:iCs/>
          <w:szCs w:val="22"/>
        </w:rPr>
        <w:t xml:space="preserve"> and Petition for Issuance of Separate No-Contact Order</w:t>
      </w:r>
      <w:r w:rsidRPr="00B032A6">
        <w:rPr>
          <w:rFonts w:ascii="Arial" w:hAnsi="Arial" w:cs="Arial"/>
          <w:szCs w:val="22"/>
        </w:rPr>
        <w:t xml:space="preserve"> under RCW 9.94A.637. The court considered the motion, petition, if any, and any supporting material submitted, and reviewed the relevant court records.</w:t>
      </w:r>
    </w:p>
    <w:p w14:paraId="49F44685" w14:textId="21CB47C1" w:rsidR="00130E09" w:rsidRPr="00B032A6" w:rsidRDefault="007166CC" w:rsidP="00214EEA">
      <w:pPr>
        <w:spacing w:line="240" w:lineRule="auto"/>
        <w:rPr>
          <w:rFonts w:ascii="Arial" w:hAnsi="Arial" w:cs="Arial"/>
          <w:i/>
          <w:iCs/>
          <w:szCs w:val="22"/>
          <w:lang w:val="es-US"/>
        </w:rPr>
      </w:pPr>
      <w:r w:rsidRPr="00B032A6">
        <w:rPr>
          <w:rFonts w:ascii="Arial" w:hAnsi="Arial" w:cs="Arial"/>
          <w:b/>
          <w:bCs/>
          <w:i/>
          <w:iCs/>
          <w:szCs w:val="22"/>
          <w:lang w:val="es-US"/>
        </w:rPr>
        <w:t>El acusado</w:t>
      </w:r>
      <w:r w:rsidRPr="00B032A6">
        <w:rPr>
          <w:rFonts w:ascii="Arial" w:hAnsi="Arial" w:cs="Arial"/>
          <w:i/>
          <w:iCs/>
          <w:szCs w:val="22"/>
          <w:lang w:val="es-US"/>
        </w:rPr>
        <w:t xml:space="preserve"> presentó una petición de certificado y orden de liberación [-] y una solicitud de emisión de una orden de prohibición de contacto por separado, de conformidad con RCW 9.94A.637. El tribunal consideró la petición, la solicitud, de haberla, y todos los materiales de sustento presentados, y estudió las actas judiciales pertinentes. </w:t>
      </w:r>
    </w:p>
    <w:p w14:paraId="3D8CC592" w14:textId="77777777" w:rsidR="007166CC" w:rsidRPr="00B032A6" w:rsidRDefault="00EA2CE2" w:rsidP="00214EEA">
      <w:pPr>
        <w:tabs>
          <w:tab w:val="left" w:pos="540"/>
        </w:tabs>
        <w:spacing w:before="120" w:line="240" w:lineRule="auto"/>
        <w:ind w:left="900" w:hanging="900"/>
        <w:rPr>
          <w:rFonts w:ascii="Arial" w:hAnsi="Arial" w:cs="Arial"/>
          <w:szCs w:val="22"/>
        </w:rPr>
      </w:pPr>
      <w:r w:rsidRPr="00B032A6">
        <w:rPr>
          <w:rFonts w:ascii="Arial" w:hAnsi="Arial" w:cs="Arial"/>
          <w:b/>
          <w:bCs/>
          <w:sz w:val="24"/>
          <w:szCs w:val="24"/>
        </w:rPr>
        <w:t>1</w:t>
      </w:r>
      <w:r w:rsidRPr="00B032A6">
        <w:rPr>
          <w:rFonts w:ascii="Arial" w:hAnsi="Arial" w:cs="Arial"/>
          <w:szCs w:val="22"/>
        </w:rPr>
        <w:t>.</w:t>
      </w:r>
      <w:r w:rsidRPr="00B032A6">
        <w:rPr>
          <w:rFonts w:ascii="Arial" w:hAnsi="Arial" w:cs="Arial"/>
          <w:szCs w:val="22"/>
        </w:rPr>
        <w:tab/>
      </w:r>
      <w:proofErr w:type="gramStart"/>
      <w:r w:rsidRPr="00B032A6">
        <w:rPr>
          <w:rFonts w:ascii="Arial" w:hAnsi="Arial" w:cs="Arial"/>
          <w:szCs w:val="22"/>
        </w:rPr>
        <w:t>[  ]</w:t>
      </w:r>
      <w:proofErr w:type="gramEnd"/>
      <w:r w:rsidRPr="00B032A6">
        <w:rPr>
          <w:rFonts w:ascii="Arial" w:hAnsi="Arial" w:cs="Arial"/>
          <w:szCs w:val="22"/>
        </w:rPr>
        <w:tab/>
        <w:t xml:space="preserve">The court received notification from the county clerk that the defendant has paid </w:t>
      </w:r>
      <w:proofErr w:type="gramStart"/>
      <w:r w:rsidRPr="00B032A6">
        <w:rPr>
          <w:rFonts w:ascii="Arial" w:hAnsi="Arial" w:cs="Arial"/>
          <w:szCs w:val="22"/>
        </w:rPr>
        <w:t>any and all</w:t>
      </w:r>
      <w:proofErr w:type="gramEnd"/>
      <w:r w:rsidRPr="00B032A6">
        <w:rPr>
          <w:rFonts w:ascii="Arial" w:hAnsi="Arial" w:cs="Arial"/>
          <w:szCs w:val="22"/>
        </w:rPr>
        <w:t xml:space="preserve"> legal financial obligations, which are not expired under statute, and finds that the defendant has provided adequate verification of completion of all sentencing conditions, and there appears to be no reason why the court should not discharge the defendant.</w:t>
      </w:r>
    </w:p>
    <w:p w14:paraId="7674EA94" w14:textId="1BC970FE" w:rsidR="005F4002" w:rsidRPr="00B032A6" w:rsidRDefault="008A116E" w:rsidP="00214EEA">
      <w:pPr>
        <w:tabs>
          <w:tab w:val="left" w:pos="540"/>
        </w:tabs>
        <w:spacing w:line="240" w:lineRule="auto"/>
        <w:ind w:left="900" w:hanging="900"/>
        <w:rPr>
          <w:rFonts w:ascii="Arial" w:hAnsi="Arial" w:cs="Arial"/>
          <w:i/>
          <w:iCs/>
          <w:szCs w:val="22"/>
          <w:lang w:val="es-US"/>
        </w:rPr>
      </w:pPr>
      <w:r w:rsidRPr="00B032A6">
        <w:rPr>
          <w:rFonts w:ascii="Arial" w:hAnsi="Arial" w:cs="Arial"/>
          <w:i/>
          <w:iCs/>
          <w:szCs w:val="22"/>
        </w:rPr>
        <w:lastRenderedPageBreak/>
        <w:tab/>
      </w:r>
      <w:r w:rsidRPr="00B032A6">
        <w:rPr>
          <w:rFonts w:ascii="Arial" w:hAnsi="Arial" w:cs="Arial"/>
          <w:i/>
          <w:iCs/>
          <w:szCs w:val="22"/>
        </w:rPr>
        <w:tab/>
      </w:r>
      <w:r w:rsidRPr="00B032A6">
        <w:rPr>
          <w:rFonts w:ascii="Arial" w:hAnsi="Arial" w:cs="Arial"/>
          <w:i/>
          <w:iCs/>
          <w:szCs w:val="22"/>
          <w:lang w:val="es-US"/>
        </w:rPr>
        <w:t xml:space="preserve">El tribunal recibió una notificación del actuario del condado que indica que el acusado ha pagado todas sus obligaciones legales, que no han vencido conforme a los estatutos, y determina que el acusado ha entregado comprobantes adecuados del cumplimiento de todas las condiciones de su sentencia, y que no parecen existir motivos por los que el tribunal no deba liberar al acusado. </w:t>
      </w:r>
    </w:p>
    <w:p w14:paraId="4CFDCA2D" w14:textId="77777777" w:rsidR="007166CC" w:rsidRPr="00B032A6" w:rsidRDefault="00EA2CE2" w:rsidP="00214EEA">
      <w:pPr>
        <w:spacing w:before="120" w:line="240" w:lineRule="auto"/>
        <w:ind w:left="900"/>
        <w:rPr>
          <w:rFonts w:ascii="Arial" w:hAnsi="Arial" w:cs="Arial"/>
          <w:szCs w:val="22"/>
        </w:rPr>
      </w:pPr>
      <w:r w:rsidRPr="00B032A6">
        <w:rPr>
          <w:rFonts w:ascii="Arial" w:hAnsi="Arial" w:cs="Arial"/>
          <w:b/>
          <w:bCs/>
          <w:szCs w:val="22"/>
        </w:rPr>
        <w:t xml:space="preserve">The court orders </w:t>
      </w:r>
      <w:r w:rsidRPr="00B032A6">
        <w:rPr>
          <w:rFonts w:ascii="Arial" w:hAnsi="Arial" w:cs="Arial"/>
          <w:szCs w:val="22"/>
        </w:rPr>
        <w:t xml:space="preserve">that this document be considered a satisfaction of judgment entered under this cause number and that the defendant be </w:t>
      </w:r>
      <w:r w:rsidRPr="00B032A6">
        <w:rPr>
          <w:rFonts w:ascii="Arial" w:hAnsi="Arial" w:cs="Arial"/>
          <w:b/>
          <w:bCs/>
          <w:szCs w:val="22"/>
        </w:rPr>
        <w:t>discharged</w:t>
      </w:r>
      <w:r w:rsidRPr="00B032A6">
        <w:rPr>
          <w:rFonts w:ascii="Arial" w:hAnsi="Arial" w:cs="Arial"/>
          <w:szCs w:val="22"/>
        </w:rPr>
        <w:t xml:space="preserve"> from the confinement and supervision of the Secretary of the Department of Corrections.</w:t>
      </w:r>
    </w:p>
    <w:p w14:paraId="7E582F37" w14:textId="2927277B" w:rsidR="00EA2CE2" w:rsidRPr="00B032A6" w:rsidRDefault="007166CC" w:rsidP="00214EEA">
      <w:pPr>
        <w:spacing w:line="240" w:lineRule="auto"/>
        <w:ind w:left="900"/>
        <w:rPr>
          <w:rFonts w:ascii="Arial" w:hAnsi="Arial" w:cs="Arial"/>
          <w:i/>
          <w:iCs/>
          <w:szCs w:val="22"/>
          <w:lang w:val="es-US"/>
        </w:rPr>
      </w:pPr>
      <w:r w:rsidRPr="00B032A6">
        <w:rPr>
          <w:rFonts w:ascii="Arial" w:hAnsi="Arial" w:cs="Arial"/>
          <w:b/>
          <w:bCs/>
          <w:i/>
          <w:iCs/>
          <w:szCs w:val="22"/>
          <w:lang w:val="es-US"/>
        </w:rPr>
        <w:t xml:space="preserve">El tribunal ordena </w:t>
      </w:r>
      <w:r w:rsidRPr="00B032A6">
        <w:rPr>
          <w:rFonts w:ascii="Arial" w:hAnsi="Arial" w:cs="Arial"/>
          <w:i/>
          <w:iCs/>
          <w:szCs w:val="22"/>
          <w:lang w:val="es-US"/>
        </w:rPr>
        <w:t xml:space="preserve">que este documento se considere como una satisfacción del fallo emitido con este número de causa y que el acusado sea </w:t>
      </w:r>
      <w:r w:rsidRPr="00B032A6">
        <w:rPr>
          <w:rFonts w:ascii="Arial" w:hAnsi="Arial" w:cs="Arial"/>
          <w:b/>
          <w:bCs/>
          <w:i/>
          <w:iCs/>
          <w:szCs w:val="22"/>
          <w:lang w:val="es-US"/>
        </w:rPr>
        <w:t>liberado</w:t>
      </w:r>
      <w:r w:rsidRPr="00B032A6">
        <w:rPr>
          <w:rFonts w:ascii="Arial" w:hAnsi="Arial" w:cs="Arial"/>
          <w:i/>
          <w:iCs/>
          <w:szCs w:val="22"/>
          <w:lang w:val="es-US"/>
        </w:rPr>
        <w:t xml:space="preserve"> de la reclusión y supervisión del secretario del Departamento de Correccionales.</w:t>
      </w:r>
    </w:p>
    <w:p w14:paraId="5273C9EE" w14:textId="77777777" w:rsidR="007166CC" w:rsidRPr="00B032A6" w:rsidRDefault="00EA2CE2" w:rsidP="00214EEA">
      <w:pPr>
        <w:tabs>
          <w:tab w:val="left" w:pos="720"/>
        </w:tabs>
        <w:spacing w:before="120" w:line="240" w:lineRule="auto"/>
        <w:ind w:left="1080"/>
        <w:rPr>
          <w:rFonts w:ascii="Arial" w:hAnsi="Arial" w:cs="Arial"/>
          <w:szCs w:val="22"/>
        </w:rPr>
      </w:pPr>
      <w:r w:rsidRPr="00B032A6">
        <w:rPr>
          <w:rFonts w:ascii="Arial" w:hAnsi="Arial" w:cs="Arial"/>
          <w:b/>
          <w:bCs/>
          <w:szCs w:val="22"/>
        </w:rPr>
        <w:t>The discharge is effective</w:t>
      </w:r>
      <w:r w:rsidRPr="00B032A6">
        <w:rPr>
          <w:rFonts w:ascii="Arial" w:hAnsi="Arial" w:cs="Arial"/>
          <w:szCs w:val="22"/>
        </w:rPr>
        <w:t xml:space="preserve"> as of _________________________ (</w:t>
      </w:r>
      <w:r w:rsidRPr="00B032A6">
        <w:rPr>
          <w:rFonts w:ascii="Arial" w:hAnsi="Arial" w:cs="Arial"/>
          <w:i/>
          <w:iCs/>
          <w:szCs w:val="22"/>
        </w:rPr>
        <w:t>the date the defendant completed all sentencing conditions, including all legal financial obligations</w:t>
      </w:r>
      <w:r w:rsidRPr="00B032A6">
        <w:rPr>
          <w:rFonts w:ascii="Arial" w:hAnsi="Arial" w:cs="Arial"/>
          <w:szCs w:val="22"/>
        </w:rPr>
        <w:t>).</w:t>
      </w:r>
    </w:p>
    <w:p w14:paraId="18185023" w14:textId="1AE62215" w:rsidR="00EA2CE2" w:rsidRPr="00B032A6" w:rsidRDefault="007166CC" w:rsidP="00214EEA">
      <w:pPr>
        <w:tabs>
          <w:tab w:val="left" w:pos="720"/>
        </w:tabs>
        <w:spacing w:line="240" w:lineRule="auto"/>
        <w:ind w:left="1080"/>
        <w:rPr>
          <w:rFonts w:ascii="Arial" w:hAnsi="Arial" w:cs="Arial"/>
          <w:i/>
          <w:iCs/>
          <w:szCs w:val="22"/>
          <w:lang w:val="es-US"/>
        </w:rPr>
      </w:pPr>
      <w:r w:rsidRPr="00B032A6">
        <w:rPr>
          <w:rFonts w:ascii="Arial" w:hAnsi="Arial" w:cs="Arial"/>
          <w:b/>
          <w:bCs/>
          <w:i/>
          <w:iCs/>
          <w:szCs w:val="22"/>
          <w:lang w:val="es-US"/>
        </w:rPr>
        <w:t xml:space="preserve">La liberación entra en vigor </w:t>
      </w:r>
      <w:r w:rsidRPr="00B032A6">
        <w:rPr>
          <w:rFonts w:ascii="Arial" w:hAnsi="Arial" w:cs="Arial"/>
          <w:i/>
          <w:iCs/>
          <w:szCs w:val="22"/>
          <w:lang w:val="es-US"/>
        </w:rPr>
        <w:t xml:space="preserve">a partir del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(la fecha en la que el acusado cumplió todas las condiciones de su sentencia, incluidas todas las obligaciones financieras legales).</w:t>
      </w:r>
    </w:p>
    <w:p w14:paraId="220A6C1D" w14:textId="77777777" w:rsidR="007166CC" w:rsidRPr="00B032A6" w:rsidRDefault="00CC2726" w:rsidP="00214EEA">
      <w:pPr>
        <w:tabs>
          <w:tab w:val="left" w:pos="720"/>
        </w:tabs>
        <w:spacing w:line="240" w:lineRule="auto"/>
        <w:ind w:left="720" w:hanging="360"/>
        <w:rPr>
          <w:rFonts w:ascii="Arial" w:hAnsi="Arial" w:cs="Arial"/>
          <w:szCs w:val="22"/>
        </w:rPr>
      </w:pPr>
      <w:r w:rsidRPr="00B032A6">
        <w:rPr>
          <w:rFonts w:ascii="Arial" w:hAnsi="Arial" w:cs="Arial"/>
          <w:szCs w:val="22"/>
        </w:rPr>
        <w:t>Or</w:t>
      </w:r>
    </w:p>
    <w:p w14:paraId="77C70BA1" w14:textId="786D0733" w:rsidR="007D1A90" w:rsidRPr="00B032A6" w:rsidRDefault="007166CC" w:rsidP="00214EEA">
      <w:pPr>
        <w:tabs>
          <w:tab w:val="left" w:pos="720"/>
        </w:tabs>
        <w:spacing w:line="240" w:lineRule="auto"/>
        <w:ind w:left="720" w:hanging="360"/>
        <w:rPr>
          <w:rFonts w:ascii="Arial" w:hAnsi="Arial" w:cs="Arial"/>
          <w:i/>
          <w:iCs/>
          <w:szCs w:val="22"/>
        </w:rPr>
      </w:pPr>
      <w:r w:rsidRPr="00B032A6">
        <w:rPr>
          <w:rFonts w:ascii="Arial" w:hAnsi="Arial" w:cs="Arial"/>
          <w:i/>
          <w:iCs/>
          <w:szCs w:val="22"/>
        </w:rPr>
        <w:t>O</w:t>
      </w:r>
    </w:p>
    <w:p w14:paraId="127C0A3A" w14:textId="77777777" w:rsidR="007166CC" w:rsidRPr="00B032A6" w:rsidRDefault="007D1A90" w:rsidP="00214EEA">
      <w:pPr>
        <w:tabs>
          <w:tab w:val="left" w:pos="990"/>
        </w:tabs>
        <w:spacing w:before="120" w:line="240" w:lineRule="auto"/>
        <w:ind w:left="900" w:hanging="360"/>
        <w:rPr>
          <w:rFonts w:ascii="Arial" w:hAnsi="Arial" w:cs="Arial"/>
          <w:szCs w:val="22"/>
        </w:rPr>
      </w:pPr>
      <w:proofErr w:type="gramStart"/>
      <w:r w:rsidRPr="00B032A6">
        <w:rPr>
          <w:rFonts w:ascii="Arial" w:hAnsi="Arial" w:cs="Arial"/>
          <w:szCs w:val="22"/>
        </w:rPr>
        <w:t>[  ]</w:t>
      </w:r>
      <w:proofErr w:type="gramEnd"/>
      <w:r w:rsidRPr="00B032A6">
        <w:rPr>
          <w:rFonts w:ascii="Arial" w:hAnsi="Arial" w:cs="Arial"/>
          <w:szCs w:val="22"/>
        </w:rPr>
        <w:tab/>
        <w:t xml:space="preserve">The court finds good cause to waive the requirement that the defendant provide verification of completion of all </w:t>
      </w:r>
      <w:proofErr w:type="gramStart"/>
      <w:r w:rsidRPr="00B032A6">
        <w:rPr>
          <w:rFonts w:ascii="Arial" w:hAnsi="Arial" w:cs="Arial"/>
          <w:szCs w:val="22"/>
        </w:rPr>
        <w:t>nonfinancial</w:t>
      </w:r>
      <w:proofErr w:type="gramEnd"/>
      <w:r w:rsidRPr="00B032A6">
        <w:rPr>
          <w:rFonts w:ascii="Arial" w:hAnsi="Arial" w:cs="Arial"/>
          <w:szCs w:val="22"/>
        </w:rPr>
        <w:t xml:space="preserve"> sentencing conditions; and:</w:t>
      </w:r>
    </w:p>
    <w:p w14:paraId="2A16132E" w14:textId="458A5BD8" w:rsidR="007D1A90" w:rsidRPr="00B032A6" w:rsidRDefault="003C2C62" w:rsidP="00214EEA">
      <w:pPr>
        <w:tabs>
          <w:tab w:val="left" w:pos="990"/>
        </w:tabs>
        <w:spacing w:line="240" w:lineRule="auto"/>
        <w:ind w:left="900" w:hanging="360"/>
        <w:rPr>
          <w:rFonts w:ascii="Arial" w:hAnsi="Arial" w:cs="Arial"/>
          <w:i/>
          <w:iCs/>
          <w:szCs w:val="22"/>
          <w:lang w:val="es-US"/>
        </w:rPr>
      </w:pPr>
      <w:r w:rsidRPr="00B032A6">
        <w:rPr>
          <w:rFonts w:ascii="Arial" w:hAnsi="Arial" w:cs="Arial"/>
          <w:i/>
          <w:iCs/>
          <w:szCs w:val="22"/>
        </w:rPr>
        <w:tab/>
      </w:r>
      <w:r w:rsidRPr="00B032A6">
        <w:rPr>
          <w:rFonts w:ascii="Arial" w:hAnsi="Arial" w:cs="Arial"/>
          <w:i/>
          <w:iCs/>
          <w:szCs w:val="22"/>
          <w:lang w:val="es-US"/>
        </w:rPr>
        <w:t>El tribunal determina que existen causas justificadas para dispensar el requisito de que el acusado entregue comprobantes del cumplimiento de todas las condiciones no financieras de la sentencia; y:</w:t>
      </w:r>
    </w:p>
    <w:p w14:paraId="3B28DE16" w14:textId="77777777" w:rsidR="007166CC" w:rsidRPr="00B032A6" w:rsidRDefault="0035152F" w:rsidP="00214EEA">
      <w:pPr>
        <w:numPr>
          <w:ilvl w:val="0"/>
          <w:numId w:val="2"/>
        </w:numPr>
        <w:tabs>
          <w:tab w:val="left" w:pos="1440"/>
        </w:tabs>
        <w:spacing w:before="120" w:line="240" w:lineRule="auto"/>
        <w:ind w:left="1440"/>
        <w:rPr>
          <w:rFonts w:ascii="Arial" w:hAnsi="Arial" w:cs="Arial"/>
          <w:szCs w:val="22"/>
        </w:rPr>
      </w:pPr>
      <w:r w:rsidRPr="00B032A6">
        <w:rPr>
          <w:rFonts w:ascii="Arial" w:hAnsi="Arial" w:cs="Arial"/>
          <w:szCs w:val="22"/>
        </w:rPr>
        <w:t>the defendant completed community custody on __________ (</w:t>
      </w:r>
      <w:r w:rsidRPr="00B032A6">
        <w:rPr>
          <w:rFonts w:ascii="Arial" w:hAnsi="Arial" w:cs="Arial"/>
          <w:i/>
          <w:iCs/>
          <w:szCs w:val="22"/>
        </w:rPr>
        <w:t>date</w:t>
      </w:r>
      <w:r w:rsidRPr="00B032A6">
        <w:rPr>
          <w:rFonts w:ascii="Arial" w:hAnsi="Arial" w:cs="Arial"/>
          <w:szCs w:val="22"/>
        </w:rPr>
        <w:t>), and it has been more than five years since that date.</w:t>
      </w:r>
    </w:p>
    <w:p w14:paraId="2BEA9092" w14:textId="455737AF" w:rsidR="007D1A90" w:rsidRPr="00B032A6" w:rsidRDefault="007166CC" w:rsidP="003C2C62">
      <w:pPr>
        <w:tabs>
          <w:tab w:val="left" w:pos="1440"/>
        </w:tabs>
        <w:spacing w:line="240" w:lineRule="auto"/>
        <w:ind w:left="1440"/>
        <w:rPr>
          <w:rFonts w:ascii="Arial" w:hAnsi="Arial" w:cs="Arial"/>
          <w:i/>
          <w:iCs/>
          <w:szCs w:val="22"/>
          <w:lang w:val="es-US"/>
        </w:rPr>
      </w:pPr>
      <w:r w:rsidRPr="00B032A6">
        <w:rPr>
          <w:rFonts w:ascii="Arial" w:hAnsi="Arial" w:cs="Arial"/>
          <w:i/>
          <w:iCs/>
          <w:szCs w:val="22"/>
          <w:lang w:val="es-US"/>
        </w:rPr>
        <w:t xml:space="preserve">el acusado concluyó su custodia en la comunidad 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(fecha), y han transcurrido más de cinco años desde esa fecha.</w:t>
      </w:r>
    </w:p>
    <w:p w14:paraId="2B2DDCD5" w14:textId="77777777" w:rsidR="007166CC" w:rsidRPr="00B032A6" w:rsidRDefault="007D1A90" w:rsidP="00214EEA">
      <w:pPr>
        <w:numPr>
          <w:ilvl w:val="0"/>
          <w:numId w:val="2"/>
        </w:numPr>
        <w:tabs>
          <w:tab w:val="left" w:pos="1440"/>
        </w:tabs>
        <w:spacing w:before="120" w:line="240" w:lineRule="auto"/>
        <w:ind w:left="1440"/>
        <w:rPr>
          <w:rFonts w:ascii="Arial" w:hAnsi="Arial" w:cs="Arial"/>
          <w:szCs w:val="22"/>
        </w:rPr>
      </w:pPr>
      <w:proofErr w:type="gramStart"/>
      <w:r w:rsidRPr="00B032A6">
        <w:rPr>
          <w:rFonts w:ascii="Arial" w:hAnsi="Arial" w:cs="Arial"/>
          <w:szCs w:val="22"/>
        </w:rPr>
        <w:t>if</w:t>
      </w:r>
      <w:proofErr w:type="gramEnd"/>
      <w:r w:rsidRPr="00B032A6">
        <w:rPr>
          <w:rFonts w:ascii="Arial" w:hAnsi="Arial" w:cs="Arial"/>
          <w:szCs w:val="22"/>
        </w:rPr>
        <w:t xml:space="preserve"> </w:t>
      </w:r>
      <w:proofErr w:type="gramStart"/>
      <w:r w:rsidRPr="00B032A6">
        <w:rPr>
          <w:rFonts w:ascii="Arial" w:hAnsi="Arial" w:cs="Arial"/>
          <w:szCs w:val="22"/>
        </w:rPr>
        <w:t>none</w:t>
      </w:r>
      <w:proofErr w:type="gramEnd"/>
      <w:r w:rsidRPr="00B032A6">
        <w:rPr>
          <w:rFonts w:ascii="Arial" w:hAnsi="Arial" w:cs="Arial"/>
          <w:szCs w:val="22"/>
        </w:rPr>
        <w:t xml:space="preserve"> ordered, the defendant completed full and partial confinement on</w:t>
      </w:r>
      <w:r w:rsidRPr="00B032A6">
        <w:rPr>
          <w:rFonts w:ascii="Arial" w:hAnsi="Arial" w:cs="Arial"/>
          <w:szCs w:val="22"/>
        </w:rPr>
        <w:br/>
        <w:t xml:space="preserve"> ______________ (</w:t>
      </w:r>
      <w:r w:rsidRPr="00B032A6">
        <w:rPr>
          <w:rFonts w:ascii="Arial" w:hAnsi="Arial" w:cs="Arial"/>
          <w:i/>
          <w:iCs/>
          <w:szCs w:val="22"/>
        </w:rPr>
        <w:t>date</w:t>
      </w:r>
      <w:r w:rsidRPr="00B032A6">
        <w:rPr>
          <w:rFonts w:ascii="Arial" w:hAnsi="Arial" w:cs="Arial"/>
          <w:szCs w:val="22"/>
        </w:rPr>
        <w:t>), and it has been more than five years since that date.</w:t>
      </w:r>
    </w:p>
    <w:p w14:paraId="60B9081B" w14:textId="4FBFDD4B" w:rsidR="007D1A90" w:rsidRPr="00B032A6" w:rsidRDefault="007166CC" w:rsidP="003C2C62">
      <w:pPr>
        <w:tabs>
          <w:tab w:val="left" w:pos="1440"/>
        </w:tabs>
        <w:spacing w:line="240" w:lineRule="auto"/>
        <w:ind w:left="1440"/>
        <w:rPr>
          <w:rFonts w:ascii="Arial" w:hAnsi="Arial" w:cs="Arial"/>
          <w:i/>
          <w:iCs/>
          <w:szCs w:val="22"/>
          <w:lang w:val="es-US"/>
        </w:rPr>
      </w:pPr>
      <w:r w:rsidRPr="00B032A6">
        <w:rPr>
          <w:rFonts w:ascii="Arial" w:hAnsi="Arial" w:cs="Arial"/>
          <w:i/>
          <w:iCs/>
          <w:szCs w:val="22"/>
          <w:lang w:val="es-US"/>
        </w:rPr>
        <w:t>si no se ordenó ninguna, el acusado cumplió su reclusión completa y parcial el</w:t>
      </w:r>
      <w:r w:rsidRPr="00B032A6">
        <w:rPr>
          <w:rFonts w:ascii="Arial" w:hAnsi="Arial" w:cs="Arial"/>
          <w:szCs w:val="22"/>
          <w:lang w:val="es-US"/>
        </w:rPr>
        <w:br/>
      </w:r>
      <w:r w:rsidRPr="00B032A6">
        <w:rPr>
          <w:rFonts w:ascii="Arial" w:hAnsi="Arial" w:cs="Arial"/>
          <w:i/>
          <w:iCs/>
          <w:szCs w:val="22"/>
          <w:lang w:val="es-US"/>
        </w:rPr>
        <w:t xml:space="preserve">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(fecha), y han transcurrido más de cinco años desde esa fecha.</w:t>
      </w:r>
    </w:p>
    <w:p w14:paraId="0C4A4C41" w14:textId="77777777" w:rsidR="007166CC" w:rsidRPr="00B032A6" w:rsidRDefault="007D1A90" w:rsidP="00214EEA">
      <w:pPr>
        <w:numPr>
          <w:ilvl w:val="0"/>
          <w:numId w:val="2"/>
        </w:numPr>
        <w:tabs>
          <w:tab w:val="left" w:pos="1440"/>
        </w:tabs>
        <w:spacing w:before="120" w:line="240" w:lineRule="auto"/>
        <w:ind w:left="1440"/>
        <w:rPr>
          <w:rFonts w:ascii="Arial" w:hAnsi="Arial" w:cs="Arial"/>
          <w:szCs w:val="22"/>
        </w:rPr>
      </w:pPr>
      <w:r w:rsidRPr="00B032A6">
        <w:rPr>
          <w:rFonts w:ascii="Arial" w:hAnsi="Arial" w:cs="Arial"/>
          <w:szCs w:val="22"/>
        </w:rPr>
        <w:t xml:space="preserve">all legal financial obligations were </w:t>
      </w:r>
      <w:proofErr w:type="gramStart"/>
      <w:r w:rsidRPr="00B032A6">
        <w:rPr>
          <w:rFonts w:ascii="Arial" w:hAnsi="Arial" w:cs="Arial"/>
          <w:szCs w:val="22"/>
        </w:rPr>
        <w:t>[  ]</w:t>
      </w:r>
      <w:proofErr w:type="gramEnd"/>
      <w:r w:rsidRPr="00B032A6">
        <w:rPr>
          <w:rFonts w:ascii="Arial" w:hAnsi="Arial" w:cs="Arial"/>
          <w:szCs w:val="22"/>
        </w:rPr>
        <w:t xml:space="preserve"> satisfied</w:t>
      </w:r>
      <w:proofErr w:type="gramStart"/>
      <w:r w:rsidRPr="00B032A6">
        <w:rPr>
          <w:rFonts w:ascii="Arial" w:hAnsi="Arial" w:cs="Arial"/>
          <w:szCs w:val="22"/>
        </w:rPr>
        <w:t xml:space="preserve">   [  ]</w:t>
      </w:r>
      <w:proofErr w:type="gramEnd"/>
      <w:r w:rsidRPr="00B032A6">
        <w:rPr>
          <w:rFonts w:ascii="Arial" w:hAnsi="Arial" w:cs="Arial"/>
          <w:szCs w:val="22"/>
        </w:rPr>
        <w:t xml:space="preserve"> expired on _________________ (</w:t>
      </w:r>
      <w:r w:rsidRPr="00B032A6">
        <w:rPr>
          <w:rFonts w:ascii="Arial" w:hAnsi="Arial" w:cs="Arial"/>
          <w:i/>
          <w:iCs/>
          <w:szCs w:val="22"/>
        </w:rPr>
        <w:t>date</w:t>
      </w:r>
      <w:r w:rsidRPr="00B032A6">
        <w:rPr>
          <w:rFonts w:ascii="Arial" w:hAnsi="Arial" w:cs="Arial"/>
          <w:szCs w:val="22"/>
        </w:rPr>
        <w:t>).</w:t>
      </w:r>
    </w:p>
    <w:p w14:paraId="3578D032" w14:textId="77ACF600" w:rsidR="007D1A90" w:rsidRPr="00B032A6" w:rsidRDefault="007166CC" w:rsidP="006D45D8">
      <w:pPr>
        <w:tabs>
          <w:tab w:val="left" w:pos="1440"/>
        </w:tabs>
        <w:spacing w:line="240" w:lineRule="auto"/>
        <w:ind w:left="1440"/>
        <w:rPr>
          <w:rFonts w:ascii="Arial" w:hAnsi="Arial" w:cs="Arial"/>
          <w:i/>
          <w:iCs/>
          <w:szCs w:val="22"/>
          <w:lang w:val="es-US"/>
        </w:rPr>
      </w:pPr>
      <w:r w:rsidRPr="00B032A6">
        <w:rPr>
          <w:rFonts w:ascii="Arial" w:hAnsi="Arial" w:cs="Arial"/>
          <w:i/>
          <w:iCs/>
          <w:szCs w:val="22"/>
          <w:lang w:val="es-US"/>
        </w:rPr>
        <w:t xml:space="preserve">todas las obligaciones financieras legales [-] fueron </w:t>
      </w:r>
      <w:proofErr w:type="gramStart"/>
      <w:r w:rsidRPr="00B032A6">
        <w:rPr>
          <w:rFonts w:ascii="Arial" w:hAnsi="Arial" w:cs="Arial"/>
          <w:i/>
          <w:iCs/>
          <w:szCs w:val="22"/>
          <w:lang w:val="es-US"/>
        </w:rPr>
        <w:t>satisfechas  [</w:t>
      </w:r>
      <w:proofErr w:type="gramEnd"/>
      <w:r w:rsidRPr="00B032A6">
        <w:rPr>
          <w:rFonts w:ascii="Arial" w:hAnsi="Arial" w:cs="Arial"/>
          <w:i/>
          <w:iCs/>
          <w:szCs w:val="22"/>
          <w:lang w:val="es-US"/>
        </w:rPr>
        <w:t xml:space="preserve">-] vencieron 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(fecha).</w:t>
      </w:r>
    </w:p>
    <w:p w14:paraId="77134C9A" w14:textId="77777777" w:rsidR="007166CC" w:rsidRPr="00B032A6" w:rsidRDefault="0035152F" w:rsidP="00214EEA">
      <w:pPr>
        <w:spacing w:before="120" w:line="240" w:lineRule="auto"/>
        <w:ind w:left="900"/>
        <w:rPr>
          <w:rFonts w:ascii="Arial" w:hAnsi="Arial" w:cs="Arial"/>
          <w:szCs w:val="22"/>
        </w:rPr>
      </w:pPr>
      <w:r w:rsidRPr="00B032A6">
        <w:rPr>
          <w:rFonts w:ascii="Arial" w:hAnsi="Arial" w:cs="Arial"/>
          <w:b/>
          <w:bCs/>
          <w:szCs w:val="22"/>
        </w:rPr>
        <w:t xml:space="preserve">The court orders </w:t>
      </w:r>
      <w:r w:rsidRPr="00B032A6">
        <w:rPr>
          <w:rFonts w:ascii="Arial" w:hAnsi="Arial" w:cs="Arial"/>
          <w:szCs w:val="22"/>
        </w:rPr>
        <w:t xml:space="preserve">that this document be considered a satisfaction of judgment entered under this cause number and that the defendant be </w:t>
      </w:r>
      <w:r w:rsidRPr="00B032A6">
        <w:rPr>
          <w:rFonts w:ascii="Arial" w:hAnsi="Arial" w:cs="Arial"/>
          <w:b/>
          <w:bCs/>
          <w:szCs w:val="22"/>
        </w:rPr>
        <w:t>discharged</w:t>
      </w:r>
      <w:r w:rsidRPr="00B032A6">
        <w:rPr>
          <w:rFonts w:ascii="Arial" w:hAnsi="Arial" w:cs="Arial"/>
          <w:szCs w:val="22"/>
        </w:rPr>
        <w:t xml:space="preserve"> from the confinement and supervision of the Secretary of the Department of Corrections.</w:t>
      </w:r>
    </w:p>
    <w:p w14:paraId="76D7E694" w14:textId="432376A8" w:rsidR="0035152F" w:rsidRPr="00B032A6" w:rsidRDefault="007166CC" w:rsidP="00214EEA">
      <w:pPr>
        <w:spacing w:line="240" w:lineRule="auto"/>
        <w:ind w:left="900"/>
        <w:rPr>
          <w:rFonts w:ascii="Arial" w:hAnsi="Arial" w:cs="Arial"/>
          <w:i/>
          <w:iCs/>
          <w:szCs w:val="22"/>
          <w:lang w:val="es-US"/>
        </w:rPr>
      </w:pPr>
      <w:r w:rsidRPr="00B032A6">
        <w:rPr>
          <w:rFonts w:ascii="Arial" w:hAnsi="Arial" w:cs="Arial"/>
          <w:b/>
          <w:bCs/>
          <w:i/>
          <w:iCs/>
          <w:szCs w:val="22"/>
          <w:lang w:val="es-US"/>
        </w:rPr>
        <w:t xml:space="preserve">El tribunal ordena </w:t>
      </w:r>
      <w:r w:rsidRPr="00B032A6">
        <w:rPr>
          <w:rFonts w:ascii="Arial" w:hAnsi="Arial" w:cs="Arial"/>
          <w:i/>
          <w:iCs/>
          <w:szCs w:val="22"/>
          <w:lang w:val="es-US"/>
        </w:rPr>
        <w:t xml:space="preserve">que este documento se considere como una satisfacción del fallo emitido con este número de causa y que el acusado sea </w:t>
      </w:r>
      <w:r w:rsidRPr="00B032A6">
        <w:rPr>
          <w:rFonts w:ascii="Arial" w:hAnsi="Arial" w:cs="Arial"/>
          <w:b/>
          <w:bCs/>
          <w:i/>
          <w:iCs/>
          <w:szCs w:val="22"/>
          <w:lang w:val="es-US"/>
        </w:rPr>
        <w:t>liberado</w:t>
      </w:r>
      <w:r w:rsidRPr="00B032A6">
        <w:rPr>
          <w:rFonts w:ascii="Arial" w:hAnsi="Arial" w:cs="Arial"/>
          <w:i/>
          <w:iCs/>
          <w:szCs w:val="22"/>
          <w:lang w:val="es-US"/>
        </w:rPr>
        <w:t xml:space="preserve"> de la reclusión y supervisión del secretario del Departamento de Correccionales.</w:t>
      </w:r>
    </w:p>
    <w:p w14:paraId="69898711" w14:textId="77777777" w:rsidR="007166CC" w:rsidRPr="00B032A6" w:rsidRDefault="0035152F" w:rsidP="00214EEA">
      <w:pPr>
        <w:tabs>
          <w:tab w:val="left" w:pos="720"/>
        </w:tabs>
        <w:spacing w:before="120" w:line="240" w:lineRule="auto"/>
        <w:ind w:left="1080"/>
        <w:rPr>
          <w:rFonts w:ascii="Arial" w:hAnsi="Arial" w:cs="Arial"/>
          <w:szCs w:val="22"/>
        </w:rPr>
      </w:pPr>
      <w:r w:rsidRPr="00B032A6">
        <w:rPr>
          <w:rFonts w:ascii="Arial" w:hAnsi="Arial" w:cs="Arial"/>
          <w:b/>
          <w:bCs/>
          <w:szCs w:val="22"/>
        </w:rPr>
        <w:t>The discharge is effective</w:t>
      </w:r>
      <w:r w:rsidRPr="00B032A6">
        <w:rPr>
          <w:rFonts w:ascii="Arial" w:hAnsi="Arial" w:cs="Arial"/>
          <w:szCs w:val="22"/>
        </w:rPr>
        <w:t xml:space="preserve"> as of _________________________ (</w:t>
      </w:r>
      <w:r w:rsidRPr="00B032A6">
        <w:rPr>
          <w:rFonts w:ascii="Arial" w:hAnsi="Arial" w:cs="Arial"/>
          <w:i/>
          <w:iCs/>
          <w:szCs w:val="22"/>
        </w:rPr>
        <w:t xml:space="preserve">the </w:t>
      </w:r>
      <w:r w:rsidRPr="00B032A6">
        <w:rPr>
          <w:rFonts w:ascii="Arial" w:hAnsi="Arial" w:cs="Arial"/>
          <w:b/>
          <w:bCs/>
          <w:i/>
          <w:iCs/>
          <w:szCs w:val="22"/>
        </w:rPr>
        <w:t xml:space="preserve">latest </w:t>
      </w:r>
      <w:r w:rsidRPr="00B032A6">
        <w:rPr>
          <w:rFonts w:ascii="Arial" w:hAnsi="Arial" w:cs="Arial"/>
          <w:i/>
          <w:iCs/>
          <w:szCs w:val="22"/>
        </w:rPr>
        <w:t>date listed above</w:t>
      </w:r>
      <w:r w:rsidRPr="00B032A6">
        <w:rPr>
          <w:rFonts w:ascii="Arial" w:hAnsi="Arial" w:cs="Arial"/>
          <w:szCs w:val="22"/>
        </w:rPr>
        <w:t>).</w:t>
      </w:r>
    </w:p>
    <w:p w14:paraId="53B5A27E" w14:textId="1CE251BA" w:rsidR="0035152F" w:rsidRPr="00B032A6" w:rsidRDefault="007166CC" w:rsidP="00214EEA">
      <w:pPr>
        <w:tabs>
          <w:tab w:val="left" w:pos="720"/>
        </w:tabs>
        <w:spacing w:line="240" w:lineRule="auto"/>
        <w:ind w:left="1080"/>
        <w:rPr>
          <w:rFonts w:ascii="Arial" w:hAnsi="Arial" w:cs="Arial"/>
          <w:i/>
          <w:iCs/>
          <w:szCs w:val="22"/>
          <w:lang w:val="es-US"/>
        </w:rPr>
      </w:pPr>
      <w:r w:rsidRPr="00B032A6">
        <w:rPr>
          <w:rFonts w:ascii="Arial" w:hAnsi="Arial" w:cs="Arial"/>
          <w:b/>
          <w:bCs/>
          <w:i/>
          <w:iCs/>
          <w:szCs w:val="22"/>
          <w:lang w:val="es-US"/>
        </w:rPr>
        <w:t xml:space="preserve">La liberación entra en vigor </w:t>
      </w:r>
      <w:r w:rsidRPr="00B032A6">
        <w:rPr>
          <w:rFonts w:ascii="Arial" w:hAnsi="Arial" w:cs="Arial"/>
          <w:i/>
          <w:iCs/>
          <w:szCs w:val="22"/>
          <w:lang w:val="es-US"/>
        </w:rPr>
        <w:t xml:space="preserve">a partir del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(la </w:t>
      </w:r>
      <w:r w:rsidRPr="00B032A6">
        <w:rPr>
          <w:rFonts w:ascii="Arial" w:hAnsi="Arial" w:cs="Arial"/>
          <w:b/>
          <w:bCs/>
          <w:i/>
          <w:iCs/>
          <w:szCs w:val="22"/>
          <w:lang w:val="es-US"/>
        </w:rPr>
        <w:t>última</w:t>
      </w:r>
      <w:r w:rsidRPr="00B032A6">
        <w:rPr>
          <w:rFonts w:ascii="Arial" w:hAnsi="Arial" w:cs="Arial"/>
          <w:i/>
          <w:iCs/>
          <w:szCs w:val="22"/>
          <w:lang w:val="es-US"/>
        </w:rPr>
        <w:t xml:space="preserve"> fecha antes indicada).</w:t>
      </w:r>
    </w:p>
    <w:p w14:paraId="4EA4A19E" w14:textId="77777777" w:rsidR="007166CC" w:rsidRPr="00B032A6" w:rsidRDefault="00DB48C5" w:rsidP="00214EEA">
      <w:pPr>
        <w:tabs>
          <w:tab w:val="left" w:pos="540"/>
          <w:tab w:val="left" w:pos="900"/>
        </w:tabs>
        <w:spacing w:line="240" w:lineRule="auto"/>
        <w:ind w:left="907" w:hanging="907"/>
        <w:rPr>
          <w:rFonts w:ascii="Arial" w:hAnsi="Arial" w:cs="Arial"/>
          <w:szCs w:val="22"/>
        </w:rPr>
      </w:pPr>
      <w:r w:rsidRPr="00B032A6">
        <w:rPr>
          <w:rFonts w:ascii="Arial" w:hAnsi="Arial" w:cs="Arial"/>
          <w:b/>
          <w:bCs/>
          <w:sz w:val="24"/>
          <w:szCs w:val="24"/>
        </w:rPr>
        <w:lastRenderedPageBreak/>
        <w:t>2</w:t>
      </w:r>
      <w:r w:rsidRPr="00B032A6">
        <w:rPr>
          <w:rFonts w:ascii="Arial" w:hAnsi="Arial" w:cs="Arial"/>
          <w:sz w:val="24"/>
          <w:szCs w:val="24"/>
        </w:rPr>
        <w:t>.</w:t>
      </w:r>
      <w:r w:rsidRPr="00B032A6">
        <w:rPr>
          <w:rFonts w:ascii="Arial" w:hAnsi="Arial" w:cs="Arial"/>
          <w:b/>
          <w:bCs/>
          <w:szCs w:val="22"/>
        </w:rPr>
        <w:tab/>
      </w:r>
      <w:proofErr w:type="gramStart"/>
      <w:r w:rsidRPr="00B032A6">
        <w:rPr>
          <w:rFonts w:ascii="Arial" w:hAnsi="Arial" w:cs="Arial"/>
          <w:szCs w:val="22"/>
        </w:rPr>
        <w:t>[  ]</w:t>
      </w:r>
      <w:proofErr w:type="gramEnd"/>
      <w:r w:rsidRPr="00B032A6">
        <w:rPr>
          <w:rFonts w:ascii="Arial" w:hAnsi="Arial" w:cs="Arial"/>
          <w:szCs w:val="22"/>
        </w:rPr>
        <w:tab/>
        <w:t>The court finds that the defendant has provided adequate verification of completion of all nonfinancial sentencing conditions.</w:t>
      </w:r>
    </w:p>
    <w:p w14:paraId="5BD177A3" w14:textId="5EED7D96" w:rsidR="00DB48C5" w:rsidRPr="00B032A6" w:rsidRDefault="00403725" w:rsidP="00214EEA">
      <w:pPr>
        <w:tabs>
          <w:tab w:val="left" w:pos="540"/>
          <w:tab w:val="left" w:pos="900"/>
        </w:tabs>
        <w:spacing w:line="240" w:lineRule="auto"/>
        <w:ind w:left="907" w:hanging="907"/>
        <w:rPr>
          <w:rFonts w:ascii="Arial" w:hAnsi="Arial" w:cs="Arial"/>
          <w:i/>
          <w:iCs/>
          <w:szCs w:val="22"/>
          <w:lang w:val="es-US"/>
        </w:rPr>
      </w:pPr>
      <w:r w:rsidRPr="00B032A6">
        <w:rPr>
          <w:rFonts w:ascii="Arial" w:hAnsi="Arial" w:cs="Arial"/>
          <w:i/>
          <w:iCs/>
          <w:szCs w:val="22"/>
        </w:rPr>
        <w:tab/>
      </w:r>
      <w:r w:rsidRPr="00B032A6">
        <w:rPr>
          <w:rFonts w:ascii="Arial" w:hAnsi="Arial" w:cs="Arial"/>
          <w:i/>
          <w:iCs/>
          <w:szCs w:val="22"/>
        </w:rPr>
        <w:tab/>
      </w:r>
      <w:r w:rsidRPr="00B032A6">
        <w:rPr>
          <w:rFonts w:ascii="Arial" w:hAnsi="Arial" w:cs="Arial"/>
          <w:i/>
          <w:iCs/>
          <w:szCs w:val="22"/>
          <w:lang w:val="es-US"/>
        </w:rPr>
        <w:t xml:space="preserve">El tribunal determina que el acusado ha entregado comprobantes apropiados del cumplimiento de todas las condiciones no financieras de </w:t>
      </w:r>
      <w:proofErr w:type="gramStart"/>
      <w:r w:rsidRPr="00B032A6">
        <w:rPr>
          <w:rFonts w:ascii="Arial" w:hAnsi="Arial" w:cs="Arial"/>
          <w:i/>
          <w:iCs/>
          <w:szCs w:val="22"/>
          <w:lang w:val="es-US"/>
        </w:rPr>
        <w:t>su sentencias</w:t>
      </w:r>
      <w:proofErr w:type="gramEnd"/>
      <w:r w:rsidRPr="00B032A6">
        <w:rPr>
          <w:rFonts w:ascii="Arial" w:hAnsi="Arial" w:cs="Arial"/>
          <w:i/>
          <w:iCs/>
          <w:szCs w:val="22"/>
          <w:lang w:val="es-US"/>
        </w:rPr>
        <w:t>.</w:t>
      </w:r>
    </w:p>
    <w:p w14:paraId="35E2A57E" w14:textId="77777777" w:rsidR="007166CC" w:rsidRPr="00B032A6" w:rsidRDefault="001B627C" w:rsidP="00214EEA">
      <w:pPr>
        <w:tabs>
          <w:tab w:val="left" w:pos="360"/>
          <w:tab w:val="left" w:pos="720"/>
        </w:tabs>
        <w:spacing w:line="240" w:lineRule="auto"/>
        <w:ind w:left="1080" w:hanging="720"/>
        <w:rPr>
          <w:rFonts w:ascii="Arial" w:hAnsi="Arial" w:cs="Arial"/>
          <w:szCs w:val="22"/>
        </w:rPr>
      </w:pPr>
      <w:r w:rsidRPr="00B032A6">
        <w:rPr>
          <w:rFonts w:ascii="Arial" w:hAnsi="Arial" w:cs="Arial"/>
          <w:szCs w:val="22"/>
        </w:rPr>
        <w:t>or</w:t>
      </w:r>
    </w:p>
    <w:p w14:paraId="0DE78C8C" w14:textId="65C7FC05" w:rsidR="00DB48C5" w:rsidRPr="00B032A6" w:rsidRDefault="007166CC" w:rsidP="00214EEA">
      <w:pPr>
        <w:tabs>
          <w:tab w:val="left" w:pos="360"/>
          <w:tab w:val="left" w:pos="720"/>
        </w:tabs>
        <w:spacing w:line="240" w:lineRule="auto"/>
        <w:ind w:left="1080" w:hanging="720"/>
        <w:rPr>
          <w:rFonts w:ascii="Arial" w:hAnsi="Arial" w:cs="Arial"/>
          <w:i/>
          <w:iCs/>
          <w:szCs w:val="22"/>
        </w:rPr>
      </w:pPr>
      <w:r w:rsidRPr="00B032A6">
        <w:rPr>
          <w:rFonts w:ascii="Arial" w:hAnsi="Arial" w:cs="Arial"/>
          <w:i/>
          <w:iCs/>
          <w:szCs w:val="22"/>
        </w:rPr>
        <w:t>o</w:t>
      </w:r>
    </w:p>
    <w:p w14:paraId="1ED7A5B4" w14:textId="77777777" w:rsidR="007166CC" w:rsidRPr="00B032A6" w:rsidRDefault="00483B96" w:rsidP="00214EEA">
      <w:pPr>
        <w:tabs>
          <w:tab w:val="left" w:pos="900"/>
        </w:tabs>
        <w:spacing w:before="120" w:line="240" w:lineRule="auto"/>
        <w:ind w:left="907" w:hanging="367"/>
        <w:rPr>
          <w:rFonts w:ascii="Arial" w:hAnsi="Arial" w:cs="Arial"/>
          <w:szCs w:val="22"/>
        </w:rPr>
      </w:pPr>
      <w:proofErr w:type="gramStart"/>
      <w:r w:rsidRPr="00B032A6">
        <w:rPr>
          <w:rFonts w:ascii="Arial" w:hAnsi="Arial" w:cs="Arial"/>
          <w:szCs w:val="22"/>
        </w:rPr>
        <w:t>[  ]</w:t>
      </w:r>
      <w:proofErr w:type="gramEnd"/>
      <w:r w:rsidRPr="00B032A6">
        <w:rPr>
          <w:rFonts w:ascii="Arial" w:hAnsi="Arial" w:cs="Arial"/>
          <w:szCs w:val="22"/>
        </w:rPr>
        <w:tab/>
        <w:t>The court finds good cause to waive the requirement that the defendant provide verification of completion of all nonfinancial sentencing conditions.</w:t>
      </w:r>
    </w:p>
    <w:p w14:paraId="070792A8" w14:textId="45DF00EB" w:rsidR="007D1A90" w:rsidRPr="00B032A6" w:rsidRDefault="00627185" w:rsidP="00214EEA">
      <w:pPr>
        <w:tabs>
          <w:tab w:val="left" w:pos="900"/>
        </w:tabs>
        <w:spacing w:line="240" w:lineRule="auto"/>
        <w:ind w:left="907" w:hanging="367"/>
        <w:rPr>
          <w:rFonts w:ascii="Arial" w:hAnsi="Arial" w:cs="Arial"/>
          <w:i/>
          <w:iCs/>
          <w:szCs w:val="22"/>
          <w:lang w:val="es-US"/>
        </w:rPr>
      </w:pPr>
      <w:r w:rsidRPr="00B032A6">
        <w:rPr>
          <w:rFonts w:ascii="Arial" w:hAnsi="Arial" w:cs="Arial"/>
          <w:i/>
          <w:iCs/>
          <w:szCs w:val="22"/>
        </w:rPr>
        <w:tab/>
      </w:r>
      <w:r w:rsidRPr="00B032A6">
        <w:rPr>
          <w:rFonts w:ascii="Arial" w:hAnsi="Arial" w:cs="Arial"/>
          <w:i/>
          <w:iCs/>
          <w:szCs w:val="22"/>
          <w:lang w:val="es-US"/>
        </w:rPr>
        <w:t>El tribunal determina que existen causas justificadas para dispensar el requisito de que el acusado entregue comprobantes del cumplimiento de todas las condiciones no financieras de la sentencia.</w:t>
      </w:r>
    </w:p>
    <w:p w14:paraId="1E1304D0" w14:textId="77777777" w:rsidR="007166CC" w:rsidRPr="00B032A6" w:rsidRDefault="0090642B" w:rsidP="00214EEA">
      <w:pPr>
        <w:spacing w:before="120" w:line="240" w:lineRule="auto"/>
        <w:ind w:left="360"/>
        <w:rPr>
          <w:rFonts w:ascii="Arial" w:hAnsi="Arial" w:cs="Arial"/>
          <w:szCs w:val="22"/>
        </w:rPr>
      </w:pPr>
      <w:r w:rsidRPr="00B032A6">
        <w:rPr>
          <w:rFonts w:ascii="Arial" w:hAnsi="Arial" w:cs="Arial"/>
          <w:b/>
          <w:bCs/>
          <w:szCs w:val="22"/>
        </w:rPr>
        <w:t xml:space="preserve">The court orders </w:t>
      </w:r>
      <w:r w:rsidRPr="00B032A6">
        <w:rPr>
          <w:rFonts w:ascii="Arial" w:hAnsi="Arial" w:cs="Arial"/>
          <w:szCs w:val="22"/>
        </w:rPr>
        <w:t xml:space="preserve">that this document will be considered a satisfaction of judgment entered under this cause number and that the defendant will be </w:t>
      </w:r>
      <w:r w:rsidRPr="00B032A6">
        <w:rPr>
          <w:rFonts w:ascii="Arial" w:hAnsi="Arial" w:cs="Arial"/>
          <w:b/>
          <w:bCs/>
          <w:szCs w:val="22"/>
        </w:rPr>
        <w:t>discharged</w:t>
      </w:r>
      <w:r w:rsidRPr="00B032A6">
        <w:rPr>
          <w:rFonts w:ascii="Arial" w:hAnsi="Arial" w:cs="Arial"/>
          <w:szCs w:val="22"/>
        </w:rPr>
        <w:t xml:space="preserve"> from the confinement and supervision of the Secretary of the Department of Corrections:</w:t>
      </w:r>
    </w:p>
    <w:p w14:paraId="4891E88F" w14:textId="23C60C98" w:rsidR="005F4002" w:rsidRPr="00B032A6" w:rsidRDefault="007166CC" w:rsidP="00214EEA">
      <w:pPr>
        <w:spacing w:line="240" w:lineRule="auto"/>
        <w:ind w:left="360"/>
        <w:rPr>
          <w:rFonts w:ascii="Arial" w:hAnsi="Arial" w:cs="Arial"/>
          <w:i/>
          <w:iCs/>
          <w:szCs w:val="22"/>
          <w:lang w:val="es-US"/>
        </w:rPr>
      </w:pPr>
      <w:r w:rsidRPr="00B032A6">
        <w:rPr>
          <w:rFonts w:ascii="Arial" w:hAnsi="Arial" w:cs="Arial"/>
          <w:b/>
          <w:bCs/>
          <w:i/>
          <w:iCs/>
          <w:szCs w:val="22"/>
          <w:lang w:val="es-US"/>
        </w:rPr>
        <w:t xml:space="preserve">El tribunal ordena </w:t>
      </w:r>
      <w:r w:rsidRPr="00B032A6">
        <w:rPr>
          <w:rFonts w:ascii="Arial" w:hAnsi="Arial" w:cs="Arial"/>
          <w:i/>
          <w:iCs/>
          <w:szCs w:val="22"/>
          <w:lang w:val="es-US"/>
        </w:rPr>
        <w:t xml:space="preserve">que este documento se considere como una satisfacción del fallo emitido con este número de causa y que el acusado sea </w:t>
      </w:r>
      <w:r w:rsidRPr="00B032A6">
        <w:rPr>
          <w:rFonts w:ascii="Arial" w:hAnsi="Arial" w:cs="Arial"/>
          <w:b/>
          <w:bCs/>
          <w:i/>
          <w:iCs/>
          <w:szCs w:val="22"/>
          <w:lang w:val="es-US"/>
        </w:rPr>
        <w:t>liberado</w:t>
      </w:r>
      <w:r w:rsidRPr="00B032A6">
        <w:rPr>
          <w:rFonts w:ascii="Arial" w:hAnsi="Arial" w:cs="Arial"/>
          <w:i/>
          <w:iCs/>
          <w:szCs w:val="22"/>
          <w:lang w:val="es-US"/>
        </w:rPr>
        <w:t xml:space="preserve"> de la reclusión y supervisión del secretario del Departamento de Correccionales:</w:t>
      </w:r>
    </w:p>
    <w:p w14:paraId="32B4336E" w14:textId="77777777" w:rsidR="007166CC" w:rsidRPr="00B032A6" w:rsidRDefault="00483B96" w:rsidP="00214EEA">
      <w:pPr>
        <w:spacing w:before="120" w:line="240" w:lineRule="auto"/>
        <w:ind w:left="720"/>
        <w:rPr>
          <w:rFonts w:ascii="Arial" w:hAnsi="Arial" w:cs="Arial"/>
          <w:szCs w:val="22"/>
        </w:rPr>
      </w:pPr>
      <w:r w:rsidRPr="00B032A6">
        <w:rPr>
          <w:rFonts w:ascii="Arial" w:hAnsi="Arial" w:cs="Arial"/>
          <w:b/>
          <w:bCs/>
          <w:szCs w:val="22"/>
        </w:rPr>
        <w:t>effective</w:t>
      </w:r>
      <w:r w:rsidRPr="00B032A6">
        <w:rPr>
          <w:rFonts w:ascii="Arial" w:hAnsi="Arial" w:cs="Arial"/>
          <w:szCs w:val="22"/>
        </w:rPr>
        <w:t xml:space="preserve"> on the </w:t>
      </w:r>
      <w:proofErr w:type="gramStart"/>
      <w:r w:rsidRPr="00B032A6">
        <w:rPr>
          <w:rFonts w:ascii="Arial" w:hAnsi="Arial" w:cs="Arial"/>
          <w:szCs w:val="22"/>
        </w:rPr>
        <w:t>later</w:t>
      </w:r>
      <w:proofErr w:type="gramEnd"/>
      <w:r w:rsidRPr="00B032A6">
        <w:rPr>
          <w:rFonts w:ascii="Arial" w:hAnsi="Arial" w:cs="Arial"/>
          <w:szCs w:val="22"/>
        </w:rPr>
        <w:t xml:space="preserve"> of:</w:t>
      </w:r>
    </w:p>
    <w:p w14:paraId="20939243" w14:textId="33894DAF" w:rsidR="00483B96" w:rsidRPr="00B032A6" w:rsidRDefault="007166CC" w:rsidP="00214EEA">
      <w:pPr>
        <w:spacing w:line="240" w:lineRule="auto"/>
        <w:ind w:left="720"/>
        <w:rPr>
          <w:rFonts w:ascii="Arial" w:hAnsi="Arial" w:cs="Arial"/>
          <w:i/>
          <w:iCs/>
          <w:szCs w:val="22"/>
          <w:lang w:val="es-US"/>
        </w:rPr>
      </w:pPr>
      <w:r w:rsidRPr="00B032A6">
        <w:rPr>
          <w:rFonts w:ascii="Arial" w:hAnsi="Arial" w:cs="Arial"/>
          <w:i/>
          <w:iCs/>
          <w:szCs w:val="22"/>
          <w:lang w:val="es-US"/>
        </w:rPr>
        <w:t xml:space="preserve">la orden </w:t>
      </w:r>
      <w:r w:rsidRPr="00B032A6">
        <w:rPr>
          <w:rFonts w:ascii="Arial" w:hAnsi="Arial" w:cs="Arial"/>
          <w:b/>
          <w:bCs/>
          <w:i/>
          <w:iCs/>
          <w:szCs w:val="22"/>
          <w:lang w:val="es-US"/>
        </w:rPr>
        <w:t xml:space="preserve">entra en vigor </w:t>
      </w:r>
      <w:r w:rsidRPr="00B032A6">
        <w:rPr>
          <w:rFonts w:ascii="Arial" w:hAnsi="Arial" w:cs="Arial"/>
          <w:i/>
          <w:iCs/>
          <w:szCs w:val="22"/>
          <w:lang w:val="es-US"/>
        </w:rPr>
        <w:t xml:space="preserve">en el día que ocurra después, entre los siguientes: </w:t>
      </w:r>
    </w:p>
    <w:p w14:paraId="22DAEFE8" w14:textId="77777777" w:rsidR="007166CC" w:rsidRPr="00B032A6" w:rsidRDefault="00D95B18" w:rsidP="00214EEA">
      <w:pPr>
        <w:numPr>
          <w:ilvl w:val="0"/>
          <w:numId w:val="2"/>
        </w:numPr>
        <w:spacing w:before="120" w:line="240" w:lineRule="auto"/>
        <w:rPr>
          <w:rFonts w:ascii="Arial" w:hAnsi="Arial" w:cs="Arial"/>
          <w:szCs w:val="22"/>
        </w:rPr>
      </w:pPr>
      <w:r w:rsidRPr="00B032A6">
        <w:rPr>
          <w:rFonts w:ascii="Arial" w:hAnsi="Arial" w:cs="Arial"/>
          <w:szCs w:val="22"/>
        </w:rPr>
        <w:t xml:space="preserve">five years after the defendant completes community custody. </w:t>
      </w:r>
      <w:proofErr w:type="gramStart"/>
      <w:r w:rsidRPr="00B032A6">
        <w:rPr>
          <w:rFonts w:ascii="Arial" w:hAnsi="Arial" w:cs="Arial"/>
          <w:szCs w:val="22"/>
        </w:rPr>
        <w:t>[  ]</w:t>
      </w:r>
      <w:proofErr w:type="gramEnd"/>
      <w:r w:rsidRPr="00B032A6">
        <w:rPr>
          <w:rFonts w:ascii="Arial" w:hAnsi="Arial" w:cs="Arial"/>
          <w:szCs w:val="22"/>
        </w:rPr>
        <w:t xml:space="preserve"> was completed on __________ (</w:t>
      </w:r>
      <w:r w:rsidRPr="00B032A6">
        <w:rPr>
          <w:rFonts w:ascii="Arial" w:hAnsi="Arial" w:cs="Arial"/>
          <w:i/>
          <w:iCs/>
          <w:szCs w:val="22"/>
        </w:rPr>
        <w:t>date</w:t>
      </w:r>
      <w:r w:rsidRPr="00B032A6">
        <w:rPr>
          <w:rFonts w:ascii="Arial" w:hAnsi="Arial" w:cs="Arial"/>
          <w:szCs w:val="22"/>
        </w:rPr>
        <w:t>)</w:t>
      </w:r>
    </w:p>
    <w:p w14:paraId="585EE5C9" w14:textId="052A2334" w:rsidR="00DB48C5" w:rsidRPr="00B032A6" w:rsidRDefault="007166CC" w:rsidP="00627185">
      <w:pPr>
        <w:spacing w:line="240" w:lineRule="auto"/>
        <w:ind w:left="1080"/>
        <w:rPr>
          <w:rFonts w:ascii="Arial" w:hAnsi="Arial" w:cs="Arial"/>
          <w:i/>
          <w:iCs/>
          <w:szCs w:val="22"/>
        </w:rPr>
      </w:pPr>
      <w:r w:rsidRPr="00B032A6">
        <w:rPr>
          <w:rFonts w:ascii="Arial" w:hAnsi="Arial" w:cs="Arial"/>
          <w:i/>
          <w:iCs/>
          <w:szCs w:val="22"/>
          <w:lang w:val="es-US"/>
        </w:rPr>
        <w:t xml:space="preserve">cinco años después de que el acusado concluya su custodia en la comunidad. [-] se concluyó 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(fecha)</w:t>
      </w:r>
    </w:p>
    <w:p w14:paraId="5D21E5CB" w14:textId="77777777" w:rsidR="007166CC" w:rsidRPr="00B032A6" w:rsidRDefault="00BA30B9" w:rsidP="00214EEA">
      <w:pPr>
        <w:numPr>
          <w:ilvl w:val="0"/>
          <w:numId w:val="2"/>
        </w:numPr>
        <w:spacing w:before="120" w:line="240" w:lineRule="auto"/>
        <w:rPr>
          <w:rFonts w:ascii="Arial" w:hAnsi="Arial" w:cs="Arial"/>
          <w:szCs w:val="22"/>
        </w:rPr>
      </w:pPr>
      <w:proofErr w:type="gramStart"/>
      <w:r w:rsidRPr="00B032A6">
        <w:rPr>
          <w:rFonts w:ascii="Arial" w:hAnsi="Arial" w:cs="Arial"/>
          <w:szCs w:val="22"/>
        </w:rPr>
        <w:t>if</w:t>
      </w:r>
      <w:proofErr w:type="gramEnd"/>
      <w:r w:rsidRPr="00B032A6">
        <w:rPr>
          <w:rFonts w:ascii="Arial" w:hAnsi="Arial" w:cs="Arial"/>
          <w:szCs w:val="22"/>
        </w:rPr>
        <w:t xml:space="preserve"> none </w:t>
      </w:r>
      <w:proofErr w:type="gramStart"/>
      <w:r w:rsidRPr="00B032A6">
        <w:rPr>
          <w:rFonts w:ascii="Arial" w:hAnsi="Arial" w:cs="Arial"/>
          <w:szCs w:val="22"/>
        </w:rPr>
        <w:t>ordered</w:t>
      </w:r>
      <w:proofErr w:type="gramEnd"/>
      <w:r w:rsidRPr="00B032A6">
        <w:rPr>
          <w:rFonts w:ascii="Arial" w:hAnsi="Arial" w:cs="Arial"/>
          <w:szCs w:val="22"/>
        </w:rPr>
        <w:t xml:space="preserve">, five years after the defendant completes full and partial confinement. </w:t>
      </w:r>
      <w:proofErr w:type="gramStart"/>
      <w:r w:rsidRPr="00B032A6">
        <w:rPr>
          <w:rFonts w:ascii="Arial" w:hAnsi="Arial" w:cs="Arial"/>
          <w:szCs w:val="22"/>
        </w:rPr>
        <w:t>[  ]</w:t>
      </w:r>
      <w:proofErr w:type="gramEnd"/>
      <w:r w:rsidRPr="00B032A6">
        <w:rPr>
          <w:rFonts w:ascii="Arial" w:hAnsi="Arial" w:cs="Arial"/>
          <w:szCs w:val="22"/>
        </w:rPr>
        <w:t xml:space="preserve"> was completed on __________ (</w:t>
      </w:r>
      <w:r w:rsidRPr="00B032A6">
        <w:rPr>
          <w:rFonts w:ascii="Arial" w:hAnsi="Arial" w:cs="Arial"/>
          <w:i/>
          <w:iCs/>
          <w:szCs w:val="22"/>
        </w:rPr>
        <w:t>date</w:t>
      </w:r>
      <w:r w:rsidRPr="00B032A6">
        <w:rPr>
          <w:rFonts w:ascii="Arial" w:hAnsi="Arial" w:cs="Arial"/>
          <w:szCs w:val="22"/>
        </w:rPr>
        <w:t>)</w:t>
      </w:r>
    </w:p>
    <w:p w14:paraId="4BA23ADE" w14:textId="394F60F6" w:rsidR="00483B96" w:rsidRPr="00B032A6" w:rsidRDefault="007166CC" w:rsidP="00627185">
      <w:pPr>
        <w:spacing w:line="240" w:lineRule="auto"/>
        <w:ind w:left="1080"/>
        <w:rPr>
          <w:rFonts w:ascii="Arial" w:hAnsi="Arial" w:cs="Arial"/>
          <w:i/>
          <w:iCs/>
          <w:szCs w:val="22"/>
        </w:rPr>
      </w:pPr>
      <w:r w:rsidRPr="00B032A6">
        <w:rPr>
          <w:rFonts w:ascii="Arial" w:hAnsi="Arial" w:cs="Arial"/>
          <w:i/>
          <w:iCs/>
          <w:szCs w:val="22"/>
          <w:lang w:val="es-US"/>
        </w:rPr>
        <w:t xml:space="preserve">si no se ordenó ninguna, cinco años después de que el acusado cumpla su reclusión completa y parcial.  [-] se cumplió el </w:t>
      </w:r>
      <w:r w:rsidRPr="00B032A6">
        <w:rPr>
          <w:rFonts w:ascii="Arial" w:hAnsi="Arial" w:cs="Arial"/>
          <w:szCs w:val="22"/>
          <w:lang w:val="es-US"/>
        </w:rPr>
        <w:tab/>
      </w:r>
      <w:r w:rsidRPr="00B032A6">
        <w:rPr>
          <w:rFonts w:ascii="Arial" w:hAnsi="Arial" w:cs="Arial"/>
          <w:szCs w:val="22"/>
          <w:lang w:val="es-US"/>
        </w:rPr>
        <w:tab/>
      </w:r>
      <w:r w:rsidRPr="00B032A6">
        <w:rPr>
          <w:rFonts w:ascii="Arial" w:hAnsi="Arial" w:cs="Arial"/>
          <w:i/>
          <w:iCs/>
          <w:szCs w:val="22"/>
          <w:lang w:val="es-US"/>
        </w:rPr>
        <w:t xml:space="preserve"> (fecha)</w:t>
      </w:r>
    </w:p>
    <w:p w14:paraId="01A96ED5" w14:textId="77777777" w:rsidR="007166CC" w:rsidRPr="00B032A6" w:rsidRDefault="00D95B18" w:rsidP="00214EEA">
      <w:pPr>
        <w:numPr>
          <w:ilvl w:val="0"/>
          <w:numId w:val="2"/>
        </w:numPr>
        <w:spacing w:before="120" w:line="240" w:lineRule="auto"/>
        <w:rPr>
          <w:rFonts w:ascii="Arial" w:hAnsi="Arial" w:cs="Arial"/>
          <w:szCs w:val="22"/>
        </w:rPr>
      </w:pPr>
      <w:proofErr w:type="gramStart"/>
      <w:r w:rsidRPr="00B032A6">
        <w:rPr>
          <w:rFonts w:ascii="Arial" w:hAnsi="Arial" w:cs="Arial"/>
          <w:szCs w:val="22"/>
        </w:rPr>
        <w:t>the</w:t>
      </w:r>
      <w:proofErr w:type="gramEnd"/>
      <w:r w:rsidRPr="00B032A6">
        <w:rPr>
          <w:rFonts w:ascii="Arial" w:hAnsi="Arial" w:cs="Arial"/>
          <w:szCs w:val="22"/>
        </w:rPr>
        <w:t xml:space="preserve"> date all legal financial obligations are satisfied or expired. </w:t>
      </w:r>
      <w:proofErr w:type="gramStart"/>
      <w:r w:rsidRPr="00B032A6">
        <w:rPr>
          <w:rFonts w:ascii="Arial" w:hAnsi="Arial" w:cs="Arial"/>
          <w:szCs w:val="22"/>
        </w:rPr>
        <w:t>[  ]</w:t>
      </w:r>
      <w:proofErr w:type="gramEnd"/>
      <w:r w:rsidRPr="00B032A6">
        <w:rPr>
          <w:rFonts w:ascii="Arial" w:hAnsi="Arial" w:cs="Arial"/>
          <w:szCs w:val="22"/>
        </w:rPr>
        <w:t xml:space="preserve"> satisfied                </w:t>
      </w:r>
      <w:proofErr w:type="gramStart"/>
      <w:r w:rsidRPr="00B032A6">
        <w:rPr>
          <w:rFonts w:ascii="Arial" w:hAnsi="Arial" w:cs="Arial"/>
          <w:szCs w:val="22"/>
        </w:rPr>
        <w:t xml:space="preserve">   [  ]</w:t>
      </w:r>
      <w:proofErr w:type="gramEnd"/>
      <w:r w:rsidRPr="00B032A6">
        <w:rPr>
          <w:rFonts w:ascii="Arial" w:hAnsi="Arial" w:cs="Arial"/>
          <w:szCs w:val="22"/>
        </w:rPr>
        <w:t xml:space="preserve">  expired on _________ (</w:t>
      </w:r>
      <w:r w:rsidRPr="00B032A6">
        <w:rPr>
          <w:rFonts w:ascii="Arial" w:hAnsi="Arial" w:cs="Arial"/>
          <w:i/>
          <w:iCs/>
          <w:szCs w:val="22"/>
        </w:rPr>
        <w:t>date</w:t>
      </w:r>
      <w:r w:rsidRPr="00B032A6">
        <w:rPr>
          <w:rFonts w:ascii="Arial" w:hAnsi="Arial" w:cs="Arial"/>
          <w:szCs w:val="22"/>
        </w:rPr>
        <w:t>)</w:t>
      </w:r>
    </w:p>
    <w:p w14:paraId="29B9313D" w14:textId="6F1ECDFF" w:rsidR="00483B96" w:rsidRPr="00B032A6" w:rsidRDefault="007166CC" w:rsidP="00627185">
      <w:pPr>
        <w:spacing w:line="240" w:lineRule="auto"/>
        <w:ind w:left="1080"/>
        <w:rPr>
          <w:rFonts w:ascii="Arial" w:hAnsi="Arial" w:cs="Arial"/>
          <w:i/>
          <w:iCs/>
          <w:szCs w:val="22"/>
        </w:rPr>
      </w:pPr>
      <w:r w:rsidRPr="00B032A6">
        <w:rPr>
          <w:rFonts w:ascii="Arial" w:hAnsi="Arial" w:cs="Arial"/>
          <w:i/>
          <w:iCs/>
          <w:szCs w:val="22"/>
          <w:lang w:val="es-US"/>
        </w:rPr>
        <w:t xml:space="preserve">la fecha en que todas las obligaciones financieras legales fueron satisfechas o vencieron. </w:t>
      </w:r>
      <w:r w:rsidRPr="00B032A6">
        <w:rPr>
          <w:rFonts w:ascii="Arial" w:hAnsi="Arial" w:cs="Arial"/>
          <w:i/>
          <w:iCs/>
          <w:szCs w:val="22"/>
        </w:rPr>
        <w:t xml:space="preserve">[-] </w:t>
      </w:r>
      <w:proofErr w:type="spellStart"/>
      <w:proofErr w:type="gramStart"/>
      <w:r w:rsidRPr="00B032A6">
        <w:rPr>
          <w:rFonts w:ascii="Arial" w:hAnsi="Arial" w:cs="Arial"/>
          <w:i/>
          <w:iCs/>
          <w:szCs w:val="22"/>
        </w:rPr>
        <w:t>satisfechas</w:t>
      </w:r>
      <w:proofErr w:type="spellEnd"/>
      <w:r w:rsidRPr="00B032A6">
        <w:rPr>
          <w:rFonts w:ascii="Arial" w:hAnsi="Arial" w:cs="Arial"/>
          <w:i/>
          <w:iCs/>
          <w:szCs w:val="22"/>
        </w:rPr>
        <w:t xml:space="preserve">  [</w:t>
      </w:r>
      <w:proofErr w:type="gramEnd"/>
      <w:r w:rsidRPr="00B032A6">
        <w:rPr>
          <w:rFonts w:ascii="Arial" w:hAnsi="Arial" w:cs="Arial"/>
          <w:i/>
          <w:iCs/>
          <w:szCs w:val="22"/>
        </w:rPr>
        <w:t xml:space="preserve">-] </w:t>
      </w:r>
      <w:proofErr w:type="spellStart"/>
      <w:r w:rsidRPr="00B032A6">
        <w:rPr>
          <w:rFonts w:ascii="Arial" w:hAnsi="Arial" w:cs="Arial"/>
          <w:i/>
          <w:iCs/>
          <w:szCs w:val="22"/>
        </w:rPr>
        <w:t>vencieron</w:t>
      </w:r>
      <w:proofErr w:type="spellEnd"/>
      <w:r w:rsidRPr="00B032A6">
        <w:rPr>
          <w:rFonts w:ascii="Arial" w:hAnsi="Arial" w:cs="Arial"/>
          <w:i/>
          <w:iCs/>
          <w:szCs w:val="22"/>
        </w:rPr>
        <w:t xml:space="preserve"> </w:t>
      </w:r>
      <w:r w:rsidRPr="00B032A6">
        <w:rPr>
          <w:rFonts w:ascii="Arial" w:hAnsi="Arial" w:cs="Arial"/>
          <w:szCs w:val="22"/>
        </w:rPr>
        <w:tab/>
      </w:r>
      <w:r w:rsidRPr="00B032A6">
        <w:rPr>
          <w:rFonts w:ascii="Arial" w:hAnsi="Arial" w:cs="Arial"/>
          <w:szCs w:val="22"/>
        </w:rPr>
        <w:tab/>
      </w:r>
      <w:r w:rsidRPr="00B032A6">
        <w:rPr>
          <w:rFonts w:ascii="Arial" w:hAnsi="Arial" w:cs="Arial"/>
          <w:i/>
          <w:iCs/>
          <w:szCs w:val="22"/>
        </w:rPr>
        <w:t xml:space="preserve"> (</w:t>
      </w:r>
      <w:proofErr w:type="spellStart"/>
      <w:r w:rsidRPr="00B032A6">
        <w:rPr>
          <w:rFonts w:ascii="Arial" w:hAnsi="Arial" w:cs="Arial"/>
          <w:i/>
          <w:iCs/>
          <w:szCs w:val="22"/>
        </w:rPr>
        <w:t>fecha</w:t>
      </w:r>
      <w:proofErr w:type="spellEnd"/>
      <w:r w:rsidRPr="00B032A6">
        <w:rPr>
          <w:rFonts w:ascii="Arial" w:hAnsi="Arial" w:cs="Arial"/>
          <w:i/>
          <w:iCs/>
          <w:szCs w:val="22"/>
        </w:rPr>
        <w:t>)</w:t>
      </w:r>
    </w:p>
    <w:p w14:paraId="699A31C9" w14:textId="77777777" w:rsidR="007166CC" w:rsidRPr="00B032A6" w:rsidRDefault="00453E4F" w:rsidP="00214EEA">
      <w:pPr>
        <w:spacing w:before="120" w:line="240" w:lineRule="auto"/>
        <w:rPr>
          <w:rFonts w:ascii="Arial" w:hAnsi="Arial" w:cs="Arial"/>
          <w:szCs w:val="22"/>
          <w:lang w:val="es-US"/>
        </w:rPr>
      </w:pPr>
      <w:r w:rsidRPr="00B032A6">
        <w:rPr>
          <w:rFonts w:ascii="Arial" w:hAnsi="Arial" w:cs="Arial"/>
          <w:b/>
          <w:bCs/>
          <w:szCs w:val="22"/>
        </w:rPr>
        <w:t>The court orders that, when effective, this discharge restores</w:t>
      </w:r>
      <w:r w:rsidRPr="00B032A6">
        <w:rPr>
          <w:rFonts w:ascii="Arial" w:hAnsi="Arial" w:cs="Arial"/>
          <w:szCs w:val="22"/>
        </w:rPr>
        <w:t xml:space="preserve"> the defendant’s civil rights not already restored by RCW 29A.08.520.  </w:t>
      </w:r>
      <w:proofErr w:type="spellStart"/>
      <w:r w:rsidRPr="00B032A6">
        <w:rPr>
          <w:rFonts w:ascii="Arial" w:hAnsi="Arial" w:cs="Arial"/>
          <w:szCs w:val="22"/>
          <w:lang w:val="es-US"/>
        </w:rPr>
        <w:t>This</w:t>
      </w:r>
      <w:proofErr w:type="spellEnd"/>
      <w:r w:rsidRPr="00B032A6">
        <w:rPr>
          <w:rFonts w:ascii="Arial" w:hAnsi="Arial" w:cs="Arial"/>
          <w:szCs w:val="22"/>
          <w:lang w:val="es-US"/>
        </w:rPr>
        <w:t xml:space="preserve"> </w:t>
      </w:r>
      <w:proofErr w:type="spellStart"/>
      <w:r w:rsidRPr="00B032A6">
        <w:rPr>
          <w:rFonts w:ascii="Arial" w:hAnsi="Arial" w:cs="Arial"/>
          <w:szCs w:val="22"/>
          <w:lang w:val="es-US"/>
        </w:rPr>
        <w:t>certificate</w:t>
      </w:r>
      <w:proofErr w:type="spellEnd"/>
      <w:r w:rsidRPr="00B032A6">
        <w:rPr>
          <w:rFonts w:ascii="Arial" w:hAnsi="Arial" w:cs="Arial"/>
          <w:szCs w:val="22"/>
          <w:lang w:val="es-US"/>
        </w:rPr>
        <w:t xml:space="preserve"> </w:t>
      </w:r>
      <w:proofErr w:type="spellStart"/>
      <w:r w:rsidRPr="00B032A6">
        <w:rPr>
          <w:rFonts w:ascii="Arial" w:hAnsi="Arial" w:cs="Arial"/>
          <w:szCs w:val="22"/>
          <w:lang w:val="es-US"/>
        </w:rPr>
        <w:t>of</w:t>
      </w:r>
      <w:proofErr w:type="spellEnd"/>
      <w:r w:rsidRPr="00B032A6">
        <w:rPr>
          <w:rFonts w:ascii="Arial" w:hAnsi="Arial" w:cs="Arial"/>
          <w:szCs w:val="22"/>
          <w:lang w:val="es-US"/>
        </w:rPr>
        <w:t xml:space="preserve"> </w:t>
      </w:r>
      <w:proofErr w:type="spellStart"/>
      <w:r w:rsidRPr="00B032A6">
        <w:rPr>
          <w:rFonts w:ascii="Arial" w:hAnsi="Arial" w:cs="Arial"/>
          <w:szCs w:val="22"/>
          <w:lang w:val="es-US"/>
        </w:rPr>
        <w:t>discharge</w:t>
      </w:r>
      <w:proofErr w:type="spellEnd"/>
      <w:r w:rsidRPr="00B032A6">
        <w:rPr>
          <w:rFonts w:ascii="Arial" w:hAnsi="Arial" w:cs="Arial"/>
          <w:szCs w:val="22"/>
          <w:lang w:val="es-US"/>
        </w:rPr>
        <w:t>:</w:t>
      </w:r>
    </w:p>
    <w:p w14:paraId="3E0B0AED" w14:textId="2B166C3D" w:rsidR="00071BEC" w:rsidRPr="00B032A6" w:rsidRDefault="007166CC" w:rsidP="00214EEA">
      <w:pPr>
        <w:spacing w:line="240" w:lineRule="auto"/>
        <w:rPr>
          <w:rFonts w:ascii="Arial" w:hAnsi="Arial" w:cs="Arial"/>
          <w:i/>
          <w:iCs/>
          <w:szCs w:val="22"/>
        </w:rPr>
      </w:pPr>
      <w:r w:rsidRPr="00B032A6">
        <w:rPr>
          <w:rFonts w:ascii="Arial" w:hAnsi="Arial" w:cs="Arial"/>
          <w:b/>
          <w:bCs/>
          <w:i/>
          <w:iCs/>
          <w:szCs w:val="22"/>
          <w:lang w:val="es-US"/>
        </w:rPr>
        <w:t xml:space="preserve">El tribunal ordena que, cuando entre el vigor, esta liberación restablezca </w:t>
      </w:r>
      <w:r w:rsidRPr="00B032A6">
        <w:rPr>
          <w:rFonts w:ascii="Arial" w:hAnsi="Arial" w:cs="Arial"/>
          <w:i/>
          <w:iCs/>
          <w:szCs w:val="22"/>
          <w:lang w:val="es-US"/>
        </w:rPr>
        <w:t>los derechos civiles del acusado que no hayan sido restablecidos aún conforme a RCW 29A.08.520.  Este certificado de liberación:</w:t>
      </w:r>
    </w:p>
    <w:p w14:paraId="6F82BD43" w14:textId="77777777" w:rsidR="007166CC" w:rsidRPr="00B032A6" w:rsidRDefault="005F4002" w:rsidP="00214EEA">
      <w:pPr>
        <w:numPr>
          <w:ilvl w:val="0"/>
          <w:numId w:val="1"/>
        </w:numPr>
        <w:spacing w:before="120" w:line="240" w:lineRule="auto"/>
        <w:ind w:left="720"/>
        <w:rPr>
          <w:rFonts w:ascii="Arial" w:hAnsi="Arial" w:cs="Arial"/>
          <w:szCs w:val="22"/>
        </w:rPr>
      </w:pPr>
      <w:r w:rsidRPr="00B032A6">
        <w:rPr>
          <w:rFonts w:ascii="Arial" w:hAnsi="Arial" w:cs="Arial"/>
          <w:szCs w:val="22"/>
        </w:rPr>
        <w:t xml:space="preserve">is not based on </w:t>
      </w:r>
      <w:proofErr w:type="gramStart"/>
      <w:r w:rsidRPr="00B032A6">
        <w:rPr>
          <w:rFonts w:ascii="Arial" w:hAnsi="Arial" w:cs="Arial"/>
          <w:szCs w:val="22"/>
        </w:rPr>
        <w:t>a finding</w:t>
      </w:r>
      <w:proofErr w:type="gramEnd"/>
      <w:r w:rsidRPr="00B032A6">
        <w:rPr>
          <w:rFonts w:ascii="Arial" w:hAnsi="Arial" w:cs="Arial"/>
          <w:szCs w:val="22"/>
        </w:rPr>
        <w:t xml:space="preserve"> of rehabilitation and does not restore the right to ship, transport, possess, or receive firearms or ammunition.</w:t>
      </w:r>
    </w:p>
    <w:p w14:paraId="48AEF812" w14:textId="74486BF2" w:rsidR="00071BEC" w:rsidRPr="00B032A6" w:rsidRDefault="007166CC" w:rsidP="00AC6CAC">
      <w:pPr>
        <w:spacing w:line="240" w:lineRule="auto"/>
        <w:ind w:left="720"/>
        <w:rPr>
          <w:rFonts w:ascii="Arial" w:hAnsi="Arial" w:cs="Arial"/>
          <w:i/>
          <w:iCs/>
          <w:szCs w:val="22"/>
          <w:lang w:val="es-US"/>
        </w:rPr>
      </w:pPr>
      <w:r w:rsidRPr="00B032A6">
        <w:rPr>
          <w:rFonts w:ascii="Arial" w:hAnsi="Arial" w:cs="Arial"/>
          <w:i/>
          <w:iCs/>
          <w:szCs w:val="22"/>
          <w:lang w:val="es-US"/>
        </w:rPr>
        <w:t>no se basa en un fallo de rehabilitación y no restablece el derecho de enviar, transportar, poseer o recibir armas de fuego o municiones.</w:t>
      </w:r>
    </w:p>
    <w:p w14:paraId="1CAB8A13" w14:textId="77777777" w:rsidR="007166CC" w:rsidRPr="00B032A6" w:rsidRDefault="00F963E8" w:rsidP="00214EEA">
      <w:pPr>
        <w:numPr>
          <w:ilvl w:val="0"/>
          <w:numId w:val="1"/>
        </w:numPr>
        <w:spacing w:line="240" w:lineRule="auto"/>
        <w:ind w:left="720"/>
        <w:rPr>
          <w:rFonts w:ascii="Arial" w:hAnsi="Arial" w:cs="Arial"/>
          <w:szCs w:val="22"/>
        </w:rPr>
      </w:pPr>
      <w:r w:rsidRPr="00B032A6">
        <w:rPr>
          <w:rFonts w:ascii="Arial" w:hAnsi="Arial" w:cs="Arial"/>
          <w:szCs w:val="22"/>
        </w:rPr>
        <w:t>does not terminate any obligation to register as a sex or kidnapping offender.</w:t>
      </w:r>
    </w:p>
    <w:p w14:paraId="7B6F996F" w14:textId="5D1D4545" w:rsidR="008B3EB0" w:rsidRPr="00B032A6" w:rsidRDefault="007166CC" w:rsidP="00AC6CAC">
      <w:pPr>
        <w:spacing w:line="240" w:lineRule="auto"/>
        <w:ind w:left="720"/>
        <w:rPr>
          <w:rFonts w:ascii="Arial" w:hAnsi="Arial" w:cs="Arial"/>
          <w:i/>
          <w:iCs/>
          <w:szCs w:val="22"/>
          <w:lang w:val="es-US"/>
        </w:rPr>
      </w:pPr>
      <w:r w:rsidRPr="00B032A6">
        <w:rPr>
          <w:rFonts w:ascii="Arial" w:hAnsi="Arial" w:cs="Arial"/>
          <w:i/>
          <w:iCs/>
          <w:szCs w:val="22"/>
          <w:lang w:val="es-US"/>
        </w:rPr>
        <w:t>no cancela ninguna de las obligaciones de registrarse como delincuente sexual o secuestrador.</w:t>
      </w:r>
    </w:p>
    <w:p w14:paraId="72D36A19" w14:textId="77777777" w:rsidR="007166CC" w:rsidRPr="00B032A6" w:rsidRDefault="005F4002" w:rsidP="00214EEA">
      <w:pPr>
        <w:numPr>
          <w:ilvl w:val="0"/>
          <w:numId w:val="1"/>
        </w:numPr>
        <w:spacing w:line="240" w:lineRule="auto"/>
        <w:ind w:left="720"/>
        <w:rPr>
          <w:rFonts w:ascii="Arial" w:hAnsi="Arial" w:cs="Arial"/>
          <w:szCs w:val="22"/>
        </w:rPr>
      </w:pPr>
      <w:r w:rsidRPr="00B032A6">
        <w:rPr>
          <w:rFonts w:ascii="Arial" w:hAnsi="Arial" w:cs="Arial"/>
          <w:szCs w:val="22"/>
        </w:rPr>
        <w:t>does not terminate any obligation to comply with a no-contact order that excludes or prohibits the defendant from having contact with a specified person or coming within a set distance of any specified location. Any no-contact order filed separately from the judgment and sentence remains in effect.</w:t>
      </w:r>
    </w:p>
    <w:p w14:paraId="035E41CC" w14:textId="3BBF6D9F" w:rsidR="005F4002" w:rsidRPr="00B032A6" w:rsidRDefault="007166CC" w:rsidP="00AC6CAC">
      <w:pPr>
        <w:spacing w:line="240" w:lineRule="auto"/>
        <w:ind w:left="720"/>
        <w:rPr>
          <w:rFonts w:ascii="Arial" w:hAnsi="Arial" w:cs="Arial"/>
          <w:i/>
          <w:iCs/>
          <w:szCs w:val="22"/>
          <w:lang w:val="es-US"/>
        </w:rPr>
      </w:pPr>
      <w:r w:rsidRPr="00B032A6">
        <w:rPr>
          <w:rFonts w:ascii="Arial" w:hAnsi="Arial" w:cs="Arial"/>
          <w:i/>
          <w:iCs/>
          <w:szCs w:val="22"/>
          <w:lang w:val="es-US"/>
        </w:rPr>
        <w:lastRenderedPageBreak/>
        <w:t>no cancela ninguna de las obligaciones de cumplir con una orden de prohibición de contacto que excluya o prohíba que acusado tenga contacto con una persona específica o se aproxime a una distancia específica de un lugar determinado. Todas las órdenes de prohibición de contacto emitidas por separado del fallo y la sentencia permanecen en vigor.</w:t>
      </w:r>
    </w:p>
    <w:p w14:paraId="2B99F4D4" w14:textId="07EACFB3" w:rsidR="007166CC" w:rsidRPr="00B032A6" w:rsidRDefault="00453E4F" w:rsidP="00EF5EF9">
      <w:pPr>
        <w:spacing w:line="240" w:lineRule="auto"/>
        <w:rPr>
          <w:rFonts w:ascii="Arial" w:hAnsi="Arial" w:cs="Arial"/>
          <w:szCs w:val="22"/>
        </w:rPr>
      </w:pPr>
      <w:proofErr w:type="gramStart"/>
      <w:r w:rsidRPr="00B032A6">
        <w:rPr>
          <w:rFonts w:ascii="Arial" w:hAnsi="Arial" w:cs="Arial"/>
          <w:szCs w:val="22"/>
        </w:rPr>
        <w:t>[  ]</w:t>
      </w:r>
      <w:proofErr w:type="gramEnd"/>
      <w:r w:rsidRPr="00B032A6">
        <w:rPr>
          <w:rFonts w:ascii="Arial" w:hAnsi="Arial" w:cs="Arial"/>
          <w:szCs w:val="22"/>
        </w:rPr>
        <w:t xml:space="preserve"> The defendant remains subject to a </w:t>
      </w:r>
      <w:r w:rsidRPr="00B032A6">
        <w:rPr>
          <w:rFonts w:ascii="Arial" w:hAnsi="Arial" w:cs="Arial"/>
          <w:b/>
          <w:bCs/>
          <w:szCs w:val="22"/>
        </w:rPr>
        <w:t>no-contact order</w:t>
      </w:r>
      <w:r w:rsidRPr="00B032A6">
        <w:rPr>
          <w:rFonts w:ascii="Arial" w:hAnsi="Arial" w:cs="Arial"/>
          <w:szCs w:val="22"/>
        </w:rPr>
        <w:t xml:space="preserve"> that was imposed as a part of the judgment and sentence in this case and was not filed separately. This certificate of discharge is valid and effective only upon entry of a separate civil no-contact order with terms and conditions identical to those imposed in the judgment and sentence in this case. The defendant must pay the filing fee for the separate no-contact order.  The court orders the defendant to comply with the separate no-contact order reissued under a new cause number on this date or</w:t>
      </w:r>
      <w:r w:rsidR="00EF5EF9">
        <w:rPr>
          <w:rFonts w:ascii="Arial" w:hAnsi="Arial" w:cs="Arial"/>
          <w:szCs w:val="22"/>
        </w:rPr>
        <w:br/>
      </w:r>
      <w:r w:rsidR="00EF5EF9" w:rsidRPr="00EF5EF9">
        <w:rPr>
          <w:rFonts w:ascii="Arial" w:hAnsi="Arial" w:cs="Arial"/>
          <w:szCs w:val="22"/>
        </w:rPr>
        <w:t>dated ________________________.</w:t>
      </w:r>
    </w:p>
    <w:p w14:paraId="5E81B504" w14:textId="0AD4F321" w:rsidR="00453E4F" w:rsidRPr="00B032A6" w:rsidRDefault="00E00927" w:rsidP="00EF5EF9">
      <w:pPr>
        <w:spacing w:line="240" w:lineRule="auto"/>
        <w:rPr>
          <w:rFonts w:ascii="Arial" w:hAnsi="Arial" w:cs="Arial"/>
          <w:i/>
          <w:iCs/>
          <w:szCs w:val="22"/>
          <w:lang w:val="es-US"/>
        </w:rPr>
      </w:pPr>
      <w:r w:rsidRPr="00EF5EF9">
        <w:rPr>
          <w:rFonts w:ascii="Arial" w:hAnsi="Arial" w:cs="Arial"/>
          <w:i/>
          <w:iCs/>
          <w:szCs w:val="22"/>
          <w:lang w:val="es-US"/>
        </w:rPr>
        <w:t xml:space="preserve">     </w:t>
      </w:r>
      <w:r w:rsidRPr="00B032A6">
        <w:rPr>
          <w:rFonts w:ascii="Arial" w:hAnsi="Arial" w:cs="Arial"/>
          <w:i/>
          <w:iCs/>
          <w:szCs w:val="22"/>
          <w:lang w:val="es-US"/>
        </w:rPr>
        <w:t xml:space="preserve">El acusado sigue estando sujeto a una </w:t>
      </w:r>
      <w:r w:rsidRPr="00B032A6">
        <w:rPr>
          <w:rFonts w:ascii="Arial" w:hAnsi="Arial" w:cs="Arial"/>
          <w:b/>
          <w:bCs/>
          <w:i/>
          <w:iCs/>
          <w:szCs w:val="22"/>
          <w:lang w:val="es-US"/>
        </w:rPr>
        <w:t>orden de prohibición de contacto</w:t>
      </w:r>
      <w:r w:rsidRPr="00B032A6">
        <w:rPr>
          <w:rFonts w:ascii="Arial" w:hAnsi="Arial" w:cs="Arial"/>
          <w:i/>
          <w:iCs/>
          <w:szCs w:val="22"/>
          <w:lang w:val="es-US"/>
        </w:rPr>
        <w:t xml:space="preserve"> que se impuso como parte del fallo y la sentencia en este caso y que no se tramitaron por separado. Este certificado de liberación es válido y eficaz solamente con la emisión de una orden civil de prohibición de contacto por separado, con términos y condiciones que sean idénticos a los impuestos en el fallo y la sentencia de este caso. El acusado debe pagar la tarifa de tramitación de la orden de prohibición de contacto por separado.  El tribunal ordena que el acusado cumpla con la orden de prohibición de contacto por separado, emitida con un nuevo número de causa, en esta fecha o </w:t>
      </w:r>
      <w:r w:rsidR="007166CC" w:rsidRPr="00B032A6">
        <w:rPr>
          <w:rFonts w:ascii="Arial" w:hAnsi="Arial" w:cs="Arial"/>
          <w:i/>
          <w:iCs/>
          <w:szCs w:val="22"/>
          <w:lang w:val="es-US"/>
        </w:rPr>
        <w:t>con fecha del</w:t>
      </w:r>
    </w:p>
    <w:p w14:paraId="3ECEF22B" w14:textId="77777777" w:rsidR="007166CC" w:rsidRPr="00B032A6" w:rsidRDefault="00047510" w:rsidP="00214EEA">
      <w:pPr>
        <w:spacing w:before="120" w:line="240" w:lineRule="auto"/>
        <w:rPr>
          <w:rFonts w:ascii="Arial" w:hAnsi="Arial" w:cs="Arial"/>
          <w:bCs/>
          <w:szCs w:val="22"/>
          <w:lang w:val="es-US"/>
        </w:rPr>
      </w:pPr>
      <w:proofErr w:type="spellStart"/>
      <w:r w:rsidRPr="00B032A6">
        <w:rPr>
          <w:rFonts w:ascii="Arial" w:hAnsi="Arial" w:cs="Arial"/>
          <w:b/>
          <w:bCs/>
          <w:szCs w:val="22"/>
          <w:lang w:val="es-US"/>
        </w:rPr>
        <w:t>Dated</w:t>
      </w:r>
      <w:proofErr w:type="spellEnd"/>
      <w:r w:rsidRPr="00B032A6">
        <w:rPr>
          <w:rFonts w:ascii="Arial" w:hAnsi="Arial" w:cs="Arial"/>
          <w:szCs w:val="22"/>
          <w:lang w:val="es-US"/>
        </w:rPr>
        <w:t>: ________________________</w:t>
      </w:r>
      <w:r w:rsidRPr="00B032A6">
        <w:rPr>
          <w:rFonts w:ascii="Arial" w:hAnsi="Arial" w:cs="Arial"/>
          <w:b/>
          <w:bCs/>
          <w:szCs w:val="22"/>
          <w:lang w:val="es-US"/>
        </w:rPr>
        <w:tab/>
      </w:r>
      <w:r w:rsidRPr="00B032A6">
        <w:rPr>
          <w:rFonts w:ascii="Arial" w:hAnsi="Arial" w:cs="Arial"/>
          <w:szCs w:val="22"/>
          <w:lang w:val="es-US"/>
        </w:rPr>
        <w:t>_____________________________________</w:t>
      </w:r>
    </w:p>
    <w:p w14:paraId="53F3194E" w14:textId="47E3CEA6" w:rsidR="007166CC" w:rsidRPr="00B032A6" w:rsidRDefault="007166CC" w:rsidP="00E00927">
      <w:pPr>
        <w:spacing w:line="240" w:lineRule="auto"/>
        <w:rPr>
          <w:rFonts w:ascii="Arial" w:hAnsi="Arial" w:cs="Arial"/>
          <w:b/>
          <w:i/>
          <w:iCs/>
          <w:szCs w:val="22"/>
          <w:lang w:val="es-US"/>
        </w:rPr>
      </w:pPr>
      <w:r w:rsidRPr="00B032A6">
        <w:rPr>
          <w:rFonts w:ascii="Arial" w:hAnsi="Arial" w:cs="Arial"/>
          <w:b/>
          <w:bCs/>
          <w:i/>
          <w:iCs/>
          <w:szCs w:val="22"/>
          <w:lang w:val="es-US"/>
        </w:rPr>
        <w:t>Fechado el</w:t>
      </w:r>
      <w:r w:rsidRPr="00B032A6">
        <w:rPr>
          <w:rFonts w:ascii="Arial" w:hAnsi="Arial" w:cs="Arial"/>
          <w:i/>
          <w:iCs/>
          <w:szCs w:val="22"/>
          <w:lang w:val="es-US"/>
        </w:rPr>
        <w:t xml:space="preserve">: </w:t>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szCs w:val="22"/>
          <w:lang w:val="es-US"/>
        </w:rPr>
        <w:t>Judge</w:t>
      </w:r>
      <w:r w:rsidRPr="00B032A6">
        <w:rPr>
          <w:rFonts w:ascii="Arial" w:hAnsi="Arial" w:cs="Arial"/>
          <w:szCs w:val="22"/>
          <w:lang w:val="es-US"/>
        </w:rPr>
        <w:t>/</w:t>
      </w:r>
      <w:proofErr w:type="spellStart"/>
      <w:r w:rsidRPr="00B032A6">
        <w:rPr>
          <w:rFonts w:ascii="Arial" w:hAnsi="Arial" w:cs="Arial"/>
          <w:szCs w:val="22"/>
          <w:lang w:val="es-US"/>
        </w:rPr>
        <w:t>Print</w:t>
      </w:r>
      <w:proofErr w:type="spellEnd"/>
      <w:r w:rsidRPr="00B032A6">
        <w:rPr>
          <w:rFonts w:ascii="Arial" w:hAnsi="Arial" w:cs="Arial"/>
          <w:szCs w:val="22"/>
          <w:lang w:val="es-US"/>
        </w:rPr>
        <w:t xml:space="preserve"> </w:t>
      </w:r>
      <w:proofErr w:type="spellStart"/>
      <w:r w:rsidRPr="00B032A6">
        <w:rPr>
          <w:rFonts w:ascii="Arial" w:hAnsi="Arial" w:cs="Arial"/>
          <w:szCs w:val="22"/>
          <w:lang w:val="es-US"/>
        </w:rPr>
        <w:t>Name</w:t>
      </w:r>
      <w:proofErr w:type="spellEnd"/>
    </w:p>
    <w:p w14:paraId="5861F997" w14:textId="23FAF9EF" w:rsidR="005F4002" w:rsidRPr="00B032A6" w:rsidRDefault="007166CC" w:rsidP="00214EEA">
      <w:pPr>
        <w:spacing w:line="240" w:lineRule="auto"/>
        <w:rPr>
          <w:rFonts w:ascii="Arial" w:hAnsi="Arial" w:cs="Arial"/>
          <w:bCs/>
          <w:i/>
          <w:iCs/>
          <w:szCs w:val="22"/>
          <w:lang w:val="es-US"/>
        </w:rPr>
      </w:pP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r>
      <w:r w:rsidRPr="00B032A6">
        <w:rPr>
          <w:rFonts w:ascii="Arial" w:hAnsi="Arial" w:cs="Arial"/>
          <w:b/>
          <w:bCs/>
          <w:i/>
          <w:iCs/>
          <w:szCs w:val="22"/>
          <w:lang w:val="es-US"/>
        </w:rPr>
        <w:tab/>
        <w:t>Juez</w:t>
      </w:r>
      <w:r w:rsidRPr="00B032A6">
        <w:rPr>
          <w:rFonts w:ascii="Arial" w:hAnsi="Arial" w:cs="Arial"/>
          <w:i/>
          <w:iCs/>
          <w:szCs w:val="22"/>
          <w:lang w:val="es-US"/>
        </w:rPr>
        <w:t>/Nombre en letra de molde</w:t>
      </w:r>
    </w:p>
    <w:p w14:paraId="7562932B" w14:textId="77777777" w:rsidR="007166CC" w:rsidRPr="00B032A6" w:rsidRDefault="003E4787" w:rsidP="00214EEA">
      <w:pPr>
        <w:tabs>
          <w:tab w:val="left" w:pos="5040"/>
        </w:tabs>
        <w:spacing w:before="60" w:line="240" w:lineRule="auto"/>
        <w:rPr>
          <w:rFonts w:ascii="Arial" w:hAnsi="Arial" w:cs="Arial"/>
          <w:szCs w:val="22"/>
        </w:rPr>
      </w:pPr>
      <w:r w:rsidRPr="00B032A6">
        <w:rPr>
          <w:rFonts w:ascii="Arial" w:hAnsi="Arial" w:cs="Arial"/>
          <w:szCs w:val="22"/>
        </w:rPr>
        <w:t>Presented by:</w:t>
      </w:r>
      <w:r w:rsidRPr="00B032A6">
        <w:rPr>
          <w:rFonts w:ascii="Arial" w:hAnsi="Arial" w:cs="Arial"/>
          <w:szCs w:val="22"/>
        </w:rPr>
        <w:tab/>
        <w:t>Approved for entry without further notice:</w:t>
      </w:r>
    </w:p>
    <w:p w14:paraId="3BD1525F" w14:textId="27A78FFC" w:rsidR="005F4002" w:rsidRPr="00B032A6" w:rsidRDefault="007166CC" w:rsidP="00214EEA">
      <w:pPr>
        <w:tabs>
          <w:tab w:val="left" w:pos="5040"/>
        </w:tabs>
        <w:spacing w:line="240" w:lineRule="auto"/>
        <w:rPr>
          <w:rFonts w:ascii="Arial" w:hAnsi="Arial" w:cs="Arial"/>
          <w:i/>
          <w:iCs/>
          <w:szCs w:val="22"/>
          <w:lang w:val="es-US"/>
        </w:rPr>
      </w:pPr>
      <w:r w:rsidRPr="00B032A6">
        <w:rPr>
          <w:rFonts w:ascii="Arial" w:hAnsi="Arial" w:cs="Arial"/>
          <w:i/>
          <w:iCs/>
          <w:szCs w:val="22"/>
          <w:lang w:val="es-US"/>
        </w:rPr>
        <w:t>Presentado por:</w:t>
      </w:r>
      <w:r w:rsidRPr="00B032A6">
        <w:rPr>
          <w:rFonts w:ascii="Arial" w:hAnsi="Arial" w:cs="Arial"/>
          <w:szCs w:val="22"/>
          <w:lang w:val="es-US"/>
        </w:rPr>
        <w:tab/>
      </w:r>
      <w:r w:rsidRPr="00B032A6">
        <w:rPr>
          <w:rFonts w:ascii="Arial" w:hAnsi="Arial" w:cs="Arial"/>
          <w:i/>
          <w:iCs/>
          <w:szCs w:val="22"/>
          <w:lang w:val="es-US"/>
        </w:rPr>
        <w:t xml:space="preserve">Se aprueba su emisión sin notificaciones </w:t>
      </w:r>
      <w:r w:rsidR="00EF5EF9">
        <w:rPr>
          <w:rFonts w:ascii="Arial" w:hAnsi="Arial" w:cs="Arial"/>
          <w:i/>
          <w:iCs/>
          <w:szCs w:val="22"/>
          <w:lang w:val="es-US"/>
        </w:rPr>
        <w:tab/>
      </w:r>
      <w:r w:rsidRPr="00B032A6">
        <w:rPr>
          <w:rFonts w:ascii="Arial" w:hAnsi="Arial" w:cs="Arial"/>
          <w:i/>
          <w:iCs/>
          <w:szCs w:val="22"/>
          <w:lang w:val="es-US"/>
        </w:rPr>
        <w:t>adicionales:</w:t>
      </w:r>
    </w:p>
    <w:p w14:paraId="528F3EBC" w14:textId="77777777" w:rsidR="007166CC" w:rsidRPr="00B032A6" w:rsidRDefault="005F4002" w:rsidP="00214EEA">
      <w:pPr>
        <w:tabs>
          <w:tab w:val="left" w:pos="5040"/>
        </w:tabs>
        <w:spacing w:before="240" w:line="240" w:lineRule="auto"/>
        <w:rPr>
          <w:rFonts w:ascii="Arial" w:hAnsi="Arial" w:cs="Arial"/>
          <w:szCs w:val="22"/>
        </w:rPr>
      </w:pPr>
      <w:r w:rsidRPr="00B032A6">
        <w:rPr>
          <w:rFonts w:ascii="Arial" w:hAnsi="Arial" w:cs="Arial"/>
          <w:szCs w:val="22"/>
        </w:rPr>
        <w:t>_____________________________</w:t>
      </w:r>
      <w:proofErr w:type="gramStart"/>
      <w:r w:rsidRPr="00B032A6">
        <w:rPr>
          <w:rFonts w:ascii="Arial" w:hAnsi="Arial" w:cs="Arial"/>
          <w:szCs w:val="22"/>
        </w:rPr>
        <w:t>__</w:t>
      </w:r>
      <w:proofErr w:type="gramEnd"/>
      <w:r w:rsidRPr="00B032A6">
        <w:rPr>
          <w:rFonts w:ascii="Arial" w:hAnsi="Arial" w:cs="Arial"/>
          <w:szCs w:val="22"/>
        </w:rPr>
        <w:t>_____</w:t>
      </w:r>
      <w:r w:rsidRPr="00B032A6">
        <w:rPr>
          <w:rFonts w:ascii="Arial" w:hAnsi="Arial" w:cs="Arial"/>
          <w:szCs w:val="22"/>
        </w:rPr>
        <w:tab/>
        <w:t>__________________________________</w:t>
      </w:r>
    </w:p>
    <w:p w14:paraId="6F34CFC4" w14:textId="77777777" w:rsidR="007166CC" w:rsidRPr="00B032A6" w:rsidRDefault="005F4002" w:rsidP="00214EEA">
      <w:pPr>
        <w:spacing w:line="240" w:lineRule="auto"/>
        <w:rPr>
          <w:rFonts w:ascii="Arial" w:hAnsi="Arial" w:cs="Arial"/>
          <w:szCs w:val="22"/>
        </w:rPr>
      </w:pPr>
      <w:r w:rsidRPr="00B032A6">
        <w:rPr>
          <w:rFonts w:ascii="Arial" w:hAnsi="Arial" w:cs="Arial"/>
          <w:szCs w:val="22"/>
        </w:rPr>
        <w:t>Defendant/Attorney for Defendant/WSBA No.</w:t>
      </w:r>
      <w:r w:rsidRPr="00B032A6">
        <w:rPr>
          <w:rFonts w:ascii="Arial" w:hAnsi="Arial" w:cs="Arial"/>
          <w:szCs w:val="22"/>
        </w:rPr>
        <w:tab/>
        <w:t>Deputy Prosecuting Attorney/WSBA No.</w:t>
      </w:r>
    </w:p>
    <w:p w14:paraId="27387875" w14:textId="7F215157" w:rsidR="005F4002" w:rsidRPr="00B032A6" w:rsidRDefault="007166CC" w:rsidP="00214EEA">
      <w:pPr>
        <w:spacing w:line="240" w:lineRule="auto"/>
        <w:rPr>
          <w:rFonts w:ascii="Arial" w:hAnsi="Arial" w:cs="Arial"/>
          <w:i/>
          <w:iCs/>
          <w:szCs w:val="22"/>
          <w:highlight w:val="yellow"/>
          <w:lang w:val="es-US"/>
        </w:rPr>
      </w:pPr>
      <w:r w:rsidRPr="00B032A6">
        <w:rPr>
          <w:rFonts w:ascii="Arial" w:hAnsi="Arial" w:cs="Arial"/>
          <w:i/>
          <w:iCs/>
          <w:szCs w:val="22"/>
          <w:lang w:val="es-US"/>
        </w:rPr>
        <w:t>Acusado/Abogado del acusado/Núm. de WSBA</w:t>
      </w:r>
      <w:r w:rsidRPr="00B032A6">
        <w:rPr>
          <w:rFonts w:ascii="Arial" w:hAnsi="Arial" w:cs="Arial"/>
          <w:szCs w:val="22"/>
          <w:lang w:val="es-US"/>
        </w:rPr>
        <w:tab/>
      </w:r>
      <w:r w:rsidRPr="00B032A6">
        <w:rPr>
          <w:rFonts w:ascii="Arial" w:hAnsi="Arial" w:cs="Arial"/>
          <w:i/>
          <w:iCs/>
          <w:szCs w:val="22"/>
          <w:lang w:val="es-US"/>
        </w:rPr>
        <w:t>Fiscal litigante delegado/Núm. de WSBA</w:t>
      </w:r>
    </w:p>
    <w:sectPr w:rsidR="005F4002" w:rsidRPr="00B032A6" w:rsidSect="005D65AC">
      <w:headerReference w:type="default" r:id="rId7"/>
      <w:footerReference w:type="default" r:id="rId8"/>
      <w:pgSz w:w="12240" w:h="15840" w:code="1"/>
      <w:pgMar w:top="1440" w:right="1440" w:bottom="144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94DA" w14:textId="77777777" w:rsidR="00491118" w:rsidRDefault="00491118">
      <w:pPr>
        <w:spacing w:line="240" w:lineRule="auto"/>
      </w:pPr>
      <w:r>
        <w:separator/>
      </w:r>
    </w:p>
  </w:endnote>
  <w:endnote w:type="continuationSeparator" w:id="0">
    <w:p w14:paraId="1E594D99" w14:textId="77777777" w:rsidR="00491118" w:rsidRDefault="0049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6144FD" w:rsidRPr="00B032A6" w14:paraId="49BD9C36" w14:textId="77777777" w:rsidTr="00A54C3C">
      <w:tc>
        <w:tcPr>
          <w:tcW w:w="3192" w:type="dxa"/>
          <w:shd w:val="clear" w:color="auto" w:fill="auto"/>
        </w:tcPr>
        <w:p w14:paraId="6D403EF8" w14:textId="6AFE88AD" w:rsidR="006144FD" w:rsidRPr="00B032A6" w:rsidRDefault="006144FD" w:rsidP="006144FD">
          <w:pPr>
            <w:tabs>
              <w:tab w:val="center" w:pos="1451"/>
            </w:tabs>
            <w:spacing w:line="240" w:lineRule="auto"/>
            <w:rPr>
              <w:rFonts w:ascii="Arial" w:hAnsi="Arial" w:cs="Arial"/>
              <w:sz w:val="18"/>
              <w:szCs w:val="18"/>
            </w:rPr>
          </w:pPr>
          <w:r w:rsidRPr="00B032A6">
            <w:rPr>
              <w:rFonts w:ascii="Arial" w:hAnsi="Arial" w:cs="Arial"/>
              <w:sz w:val="18"/>
              <w:szCs w:val="18"/>
            </w:rPr>
            <w:t>RCW 9.94A.637</w:t>
          </w:r>
        </w:p>
        <w:p w14:paraId="54BC9865" w14:textId="644D5CDC" w:rsidR="006144FD" w:rsidRPr="00B032A6" w:rsidRDefault="00B032A6" w:rsidP="006144FD">
          <w:pPr>
            <w:tabs>
              <w:tab w:val="center" w:pos="1451"/>
            </w:tabs>
            <w:spacing w:line="240" w:lineRule="auto"/>
            <w:rPr>
              <w:rFonts w:ascii="Arial" w:hAnsi="Arial" w:cs="Arial"/>
              <w:i/>
              <w:sz w:val="18"/>
              <w:szCs w:val="18"/>
            </w:rPr>
          </w:pPr>
          <w:r w:rsidRPr="00B032A6">
            <w:rPr>
              <w:rFonts w:ascii="Arial" w:hAnsi="Arial" w:cs="Arial"/>
              <w:sz w:val="18"/>
              <w:szCs w:val="18"/>
            </w:rPr>
            <w:t xml:space="preserve">SP </w:t>
          </w:r>
          <w:r w:rsidR="006144FD" w:rsidRPr="00B032A6">
            <w:rPr>
              <w:rFonts w:ascii="Arial" w:hAnsi="Arial" w:cs="Arial"/>
              <w:i/>
              <w:iCs/>
              <w:sz w:val="18"/>
              <w:szCs w:val="18"/>
            </w:rPr>
            <w:t>(01/2025)</w:t>
          </w:r>
          <w:r>
            <w:rPr>
              <w:rFonts w:ascii="Arial" w:hAnsi="Arial" w:cs="Arial"/>
              <w:i/>
              <w:iCs/>
              <w:sz w:val="18"/>
              <w:szCs w:val="18"/>
            </w:rPr>
            <w:t xml:space="preserve"> </w:t>
          </w:r>
          <w:r w:rsidRPr="00B032A6">
            <w:rPr>
              <w:rFonts w:ascii="Arial" w:hAnsi="Arial" w:cs="Arial"/>
              <w:sz w:val="18"/>
              <w:szCs w:val="18"/>
            </w:rPr>
            <w:t>Spanish</w:t>
          </w:r>
        </w:p>
        <w:p w14:paraId="622F2E89" w14:textId="795469CE" w:rsidR="006144FD" w:rsidRPr="00B032A6" w:rsidRDefault="006144FD" w:rsidP="006144FD">
          <w:pPr>
            <w:tabs>
              <w:tab w:val="center" w:pos="4680"/>
            </w:tabs>
            <w:spacing w:line="240" w:lineRule="auto"/>
            <w:rPr>
              <w:rFonts w:ascii="Arial" w:hAnsi="Arial" w:cs="Arial"/>
              <w:sz w:val="20"/>
            </w:rPr>
          </w:pPr>
          <w:r w:rsidRPr="00B032A6">
            <w:rPr>
              <w:rFonts w:ascii="Arial" w:hAnsi="Arial" w:cs="Arial"/>
              <w:b/>
              <w:bCs/>
              <w:sz w:val="18"/>
              <w:szCs w:val="18"/>
            </w:rPr>
            <w:t>WPF CR 08.0650</w:t>
          </w:r>
        </w:p>
      </w:tc>
      <w:tc>
        <w:tcPr>
          <w:tcW w:w="3192" w:type="dxa"/>
          <w:shd w:val="clear" w:color="auto" w:fill="auto"/>
        </w:tcPr>
        <w:p w14:paraId="4719216D" w14:textId="3535F0B9" w:rsidR="006144FD" w:rsidRPr="00B032A6" w:rsidRDefault="006144FD" w:rsidP="006144FD">
          <w:pPr>
            <w:tabs>
              <w:tab w:val="center" w:pos="4680"/>
              <w:tab w:val="right" w:pos="9360"/>
            </w:tabs>
            <w:spacing w:line="240" w:lineRule="auto"/>
            <w:jc w:val="center"/>
            <w:rPr>
              <w:rFonts w:ascii="Arial" w:hAnsi="Arial" w:cs="Arial"/>
              <w:sz w:val="18"/>
              <w:szCs w:val="18"/>
            </w:rPr>
          </w:pPr>
          <w:r w:rsidRPr="00B032A6">
            <w:rPr>
              <w:rFonts w:ascii="Arial" w:hAnsi="Arial" w:cs="Arial"/>
              <w:sz w:val="18"/>
              <w:szCs w:val="18"/>
            </w:rPr>
            <w:t xml:space="preserve">Cert. and Ord. of Discharge </w:t>
          </w:r>
        </w:p>
        <w:p w14:paraId="2A241C67" w14:textId="244800C9" w:rsidR="006144FD" w:rsidRPr="00B032A6" w:rsidRDefault="006144FD" w:rsidP="006144FD">
          <w:pPr>
            <w:tabs>
              <w:tab w:val="center" w:pos="4680"/>
              <w:tab w:val="right" w:pos="9360"/>
            </w:tabs>
            <w:spacing w:line="240" w:lineRule="auto"/>
            <w:jc w:val="center"/>
            <w:rPr>
              <w:rFonts w:ascii="Arial" w:hAnsi="Arial" w:cs="Arial"/>
              <w:b/>
              <w:sz w:val="18"/>
              <w:szCs w:val="18"/>
            </w:rPr>
          </w:pPr>
          <w:r w:rsidRPr="00B032A6">
            <w:rPr>
              <w:rFonts w:ascii="Arial" w:hAnsi="Arial" w:cs="Arial"/>
              <w:sz w:val="18"/>
              <w:szCs w:val="18"/>
            </w:rPr>
            <w:t>p.</w:t>
          </w:r>
          <w:r w:rsidRPr="00B032A6">
            <w:rPr>
              <w:rFonts w:ascii="Arial" w:hAnsi="Arial" w:cs="Arial"/>
              <w:b/>
              <w:bCs/>
              <w:sz w:val="18"/>
              <w:szCs w:val="18"/>
            </w:rPr>
            <w:t xml:space="preserve"> </w:t>
          </w:r>
          <w:r w:rsidRPr="00B032A6">
            <w:rPr>
              <w:rFonts w:ascii="Arial" w:hAnsi="Arial" w:cs="Arial"/>
              <w:b/>
              <w:bCs/>
              <w:sz w:val="18"/>
              <w:szCs w:val="18"/>
            </w:rPr>
            <w:fldChar w:fldCharType="begin"/>
          </w:r>
          <w:r w:rsidRPr="00B032A6">
            <w:rPr>
              <w:rFonts w:ascii="Arial" w:hAnsi="Arial" w:cs="Arial"/>
              <w:b/>
              <w:bCs/>
              <w:sz w:val="18"/>
              <w:szCs w:val="18"/>
            </w:rPr>
            <w:instrText xml:space="preserve"> PAGE </w:instrText>
          </w:r>
          <w:r w:rsidRPr="00B032A6">
            <w:rPr>
              <w:rFonts w:ascii="Arial" w:hAnsi="Arial" w:cs="Arial"/>
              <w:b/>
              <w:bCs/>
              <w:sz w:val="18"/>
              <w:szCs w:val="18"/>
            </w:rPr>
            <w:fldChar w:fldCharType="separate"/>
          </w:r>
          <w:r w:rsidRPr="00B032A6">
            <w:rPr>
              <w:rFonts w:ascii="Arial" w:hAnsi="Arial" w:cs="Arial"/>
              <w:b/>
              <w:bCs/>
              <w:sz w:val="18"/>
              <w:szCs w:val="18"/>
            </w:rPr>
            <w:t>1</w:t>
          </w:r>
          <w:r w:rsidRPr="00B032A6">
            <w:rPr>
              <w:rFonts w:ascii="Arial" w:hAnsi="Arial" w:cs="Arial"/>
              <w:b/>
              <w:bCs/>
              <w:sz w:val="18"/>
              <w:szCs w:val="18"/>
            </w:rPr>
            <w:fldChar w:fldCharType="end"/>
          </w:r>
          <w:r w:rsidRPr="00B032A6">
            <w:rPr>
              <w:rFonts w:ascii="Arial" w:hAnsi="Arial" w:cs="Arial"/>
              <w:b/>
              <w:bCs/>
              <w:sz w:val="18"/>
              <w:szCs w:val="18"/>
            </w:rPr>
            <w:t xml:space="preserve"> </w:t>
          </w:r>
          <w:r w:rsidRPr="00B032A6">
            <w:rPr>
              <w:rFonts w:ascii="Arial" w:hAnsi="Arial" w:cs="Arial"/>
              <w:sz w:val="18"/>
              <w:szCs w:val="18"/>
            </w:rPr>
            <w:t>of</w:t>
          </w:r>
          <w:r w:rsidRPr="00B032A6">
            <w:rPr>
              <w:rFonts w:ascii="Arial" w:hAnsi="Arial" w:cs="Arial"/>
              <w:b/>
              <w:bCs/>
              <w:sz w:val="18"/>
              <w:szCs w:val="18"/>
            </w:rPr>
            <w:t xml:space="preserve"> </w:t>
          </w:r>
          <w:r w:rsidRPr="00B032A6">
            <w:rPr>
              <w:rFonts w:ascii="Arial" w:hAnsi="Arial" w:cs="Arial"/>
              <w:b/>
              <w:bCs/>
              <w:sz w:val="18"/>
              <w:szCs w:val="18"/>
            </w:rPr>
            <w:fldChar w:fldCharType="begin"/>
          </w:r>
          <w:r w:rsidRPr="00B032A6">
            <w:rPr>
              <w:rFonts w:ascii="Arial" w:hAnsi="Arial" w:cs="Arial"/>
              <w:b/>
              <w:bCs/>
              <w:sz w:val="18"/>
              <w:szCs w:val="18"/>
            </w:rPr>
            <w:instrText xml:space="preserve"> SECTIONPAGES  </w:instrText>
          </w:r>
          <w:r w:rsidRPr="00B032A6">
            <w:rPr>
              <w:rFonts w:ascii="Arial" w:hAnsi="Arial" w:cs="Arial"/>
              <w:b/>
              <w:bCs/>
              <w:sz w:val="18"/>
              <w:szCs w:val="18"/>
            </w:rPr>
            <w:fldChar w:fldCharType="separate"/>
          </w:r>
          <w:r w:rsidR="0050018B">
            <w:rPr>
              <w:rFonts w:ascii="Arial" w:hAnsi="Arial" w:cs="Arial"/>
              <w:b/>
              <w:bCs/>
              <w:noProof/>
              <w:sz w:val="18"/>
              <w:szCs w:val="18"/>
            </w:rPr>
            <w:t>4</w:t>
          </w:r>
          <w:r w:rsidRPr="00B032A6">
            <w:rPr>
              <w:rFonts w:ascii="Arial" w:hAnsi="Arial" w:cs="Arial"/>
              <w:b/>
              <w:bCs/>
              <w:sz w:val="18"/>
              <w:szCs w:val="18"/>
            </w:rPr>
            <w:fldChar w:fldCharType="end"/>
          </w:r>
        </w:p>
      </w:tc>
      <w:tc>
        <w:tcPr>
          <w:tcW w:w="3192" w:type="dxa"/>
          <w:shd w:val="clear" w:color="auto" w:fill="auto"/>
        </w:tcPr>
        <w:p w14:paraId="46627209" w14:textId="77777777" w:rsidR="006144FD" w:rsidRPr="00B032A6" w:rsidRDefault="006144FD" w:rsidP="006144FD">
          <w:pPr>
            <w:tabs>
              <w:tab w:val="center" w:pos="4680"/>
              <w:tab w:val="right" w:pos="9360"/>
            </w:tabs>
            <w:spacing w:line="240" w:lineRule="auto"/>
            <w:rPr>
              <w:rFonts w:ascii="Arial" w:hAnsi="Arial" w:cs="Arial"/>
              <w:sz w:val="18"/>
              <w:szCs w:val="18"/>
            </w:rPr>
          </w:pPr>
        </w:p>
      </w:tc>
    </w:tr>
  </w:tbl>
  <w:p w14:paraId="14329B6B" w14:textId="191F7BDC" w:rsidR="0006365D" w:rsidRPr="00B032A6" w:rsidRDefault="0006365D" w:rsidP="00054499">
    <w:pPr>
      <w:pStyle w:val="Footer"/>
      <w:spacing w:line="240"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4A26" w14:textId="77777777" w:rsidR="00491118" w:rsidRDefault="00491118">
      <w:pPr>
        <w:spacing w:line="240" w:lineRule="auto"/>
      </w:pPr>
      <w:r>
        <w:separator/>
      </w:r>
    </w:p>
  </w:footnote>
  <w:footnote w:type="continuationSeparator" w:id="0">
    <w:p w14:paraId="248C5DB0" w14:textId="77777777" w:rsidR="00491118" w:rsidRDefault="00491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87DE" w14:textId="5176D553" w:rsidR="0006365D" w:rsidRDefault="00366562">
    <w:pPr>
      <w:pStyle w:val="Header"/>
    </w:pPr>
    <w:r>
      <w:rPr>
        <w:noProof/>
        <w:lang w:val="es-US"/>
      </w:rPr>
      <mc:AlternateContent>
        <mc:Choice Requires="wps">
          <w:drawing>
            <wp:anchor distT="0" distB="0" distL="114300" distR="114300" simplePos="0" relativeHeight="251657728" behindDoc="0" locked="0" layoutInCell="1" allowOverlap="1" wp14:anchorId="1C7A4099" wp14:editId="08A23278">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E016" w14:textId="77777777" w:rsidR="0006365D" w:rsidRDefault="0006365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7A4099"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190CE016" w14:textId="77777777" w:rsidR="0006365D" w:rsidRDefault="0006365D"/>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95789"/>
    <w:multiLevelType w:val="hybridMultilevel"/>
    <w:tmpl w:val="6868E358"/>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7E822318"/>
    <w:multiLevelType w:val="hybridMultilevel"/>
    <w:tmpl w:val="DA5238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762093">
    <w:abstractNumId w:val="0"/>
  </w:num>
  <w:num w:numId="2" w16cid:durableId="6738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E532DE"/>
    <w:rsid w:val="0003145C"/>
    <w:rsid w:val="000351EA"/>
    <w:rsid w:val="00047510"/>
    <w:rsid w:val="00054499"/>
    <w:rsid w:val="0006365D"/>
    <w:rsid w:val="00064737"/>
    <w:rsid w:val="00071BEC"/>
    <w:rsid w:val="00077032"/>
    <w:rsid w:val="000902E4"/>
    <w:rsid w:val="0009698A"/>
    <w:rsid w:val="000C4DD0"/>
    <w:rsid w:val="000D5DFA"/>
    <w:rsid w:val="0010461C"/>
    <w:rsid w:val="00105D11"/>
    <w:rsid w:val="00130E09"/>
    <w:rsid w:val="00141D6A"/>
    <w:rsid w:val="00144105"/>
    <w:rsid w:val="001472A5"/>
    <w:rsid w:val="00154829"/>
    <w:rsid w:val="001761EB"/>
    <w:rsid w:val="0018211D"/>
    <w:rsid w:val="00183D30"/>
    <w:rsid w:val="001B627C"/>
    <w:rsid w:val="001C688D"/>
    <w:rsid w:val="001F1A00"/>
    <w:rsid w:val="002031B6"/>
    <w:rsid w:val="00211E2F"/>
    <w:rsid w:val="00214EEA"/>
    <w:rsid w:val="002159DB"/>
    <w:rsid w:val="0023077D"/>
    <w:rsid w:val="002339CE"/>
    <w:rsid w:val="0023710A"/>
    <w:rsid w:val="002803C3"/>
    <w:rsid w:val="002805CC"/>
    <w:rsid w:val="002825BE"/>
    <w:rsid w:val="002A0803"/>
    <w:rsid w:val="002B3E9E"/>
    <w:rsid w:val="002E1B31"/>
    <w:rsid w:val="00313A54"/>
    <w:rsid w:val="003254CD"/>
    <w:rsid w:val="00326098"/>
    <w:rsid w:val="00334FF4"/>
    <w:rsid w:val="00340359"/>
    <w:rsid w:val="0035152F"/>
    <w:rsid w:val="00357E78"/>
    <w:rsid w:val="003610F4"/>
    <w:rsid w:val="00362120"/>
    <w:rsid w:val="00366562"/>
    <w:rsid w:val="003A1C1D"/>
    <w:rsid w:val="003A25B7"/>
    <w:rsid w:val="003C2C62"/>
    <w:rsid w:val="003D5C1F"/>
    <w:rsid w:val="003E4787"/>
    <w:rsid w:val="003E7025"/>
    <w:rsid w:val="003F3E15"/>
    <w:rsid w:val="00403725"/>
    <w:rsid w:val="00437A8E"/>
    <w:rsid w:val="00446CF7"/>
    <w:rsid w:val="004514BA"/>
    <w:rsid w:val="00453E4F"/>
    <w:rsid w:val="00455E78"/>
    <w:rsid w:val="00483B96"/>
    <w:rsid w:val="00491118"/>
    <w:rsid w:val="004A435F"/>
    <w:rsid w:val="0050018B"/>
    <w:rsid w:val="0051432E"/>
    <w:rsid w:val="005175A7"/>
    <w:rsid w:val="00547039"/>
    <w:rsid w:val="00556B8A"/>
    <w:rsid w:val="00572320"/>
    <w:rsid w:val="005A50CB"/>
    <w:rsid w:val="005B1105"/>
    <w:rsid w:val="005C40A0"/>
    <w:rsid w:val="005D51B0"/>
    <w:rsid w:val="005D65AC"/>
    <w:rsid w:val="005E0D6E"/>
    <w:rsid w:val="005F4002"/>
    <w:rsid w:val="005F480E"/>
    <w:rsid w:val="00603AFE"/>
    <w:rsid w:val="006047C7"/>
    <w:rsid w:val="006144FD"/>
    <w:rsid w:val="00617A32"/>
    <w:rsid w:val="00627185"/>
    <w:rsid w:val="006308A6"/>
    <w:rsid w:val="00682ADB"/>
    <w:rsid w:val="006837C8"/>
    <w:rsid w:val="00683C01"/>
    <w:rsid w:val="00693F52"/>
    <w:rsid w:val="006A5AED"/>
    <w:rsid w:val="006A70CE"/>
    <w:rsid w:val="006B3C65"/>
    <w:rsid w:val="006C082B"/>
    <w:rsid w:val="006D45D8"/>
    <w:rsid w:val="006F2F5D"/>
    <w:rsid w:val="00715C5D"/>
    <w:rsid w:val="007166CC"/>
    <w:rsid w:val="007272E9"/>
    <w:rsid w:val="00731340"/>
    <w:rsid w:val="00757E38"/>
    <w:rsid w:val="00761718"/>
    <w:rsid w:val="00780474"/>
    <w:rsid w:val="007819BB"/>
    <w:rsid w:val="007B3479"/>
    <w:rsid w:val="007C79C7"/>
    <w:rsid w:val="007D1A90"/>
    <w:rsid w:val="007D61BA"/>
    <w:rsid w:val="00815F24"/>
    <w:rsid w:val="00821E44"/>
    <w:rsid w:val="008256F7"/>
    <w:rsid w:val="00840271"/>
    <w:rsid w:val="008A116E"/>
    <w:rsid w:val="008A4BD2"/>
    <w:rsid w:val="008B1006"/>
    <w:rsid w:val="008B3EB0"/>
    <w:rsid w:val="008E27C5"/>
    <w:rsid w:val="008F0768"/>
    <w:rsid w:val="00903189"/>
    <w:rsid w:val="0090642B"/>
    <w:rsid w:val="00911A7B"/>
    <w:rsid w:val="00981946"/>
    <w:rsid w:val="00993AED"/>
    <w:rsid w:val="009A1FE9"/>
    <w:rsid w:val="009E4DB9"/>
    <w:rsid w:val="009F45C3"/>
    <w:rsid w:val="00A36138"/>
    <w:rsid w:val="00A8651C"/>
    <w:rsid w:val="00A91EF5"/>
    <w:rsid w:val="00A9283D"/>
    <w:rsid w:val="00AB0CB3"/>
    <w:rsid w:val="00AB5A6C"/>
    <w:rsid w:val="00AB6298"/>
    <w:rsid w:val="00AC3E1F"/>
    <w:rsid w:val="00AC6CAC"/>
    <w:rsid w:val="00AC7D67"/>
    <w:rsid w:val="00AF3A0E"/>
    <w:rsid w:val="00B032A6"/>
    <w:rsid w:val="00B11511"/>
    <w:rsid w:val="00B13638"/>
    <w:rsid w:val="00B2462D"/>
    <w:rsid w:val="00B357BF"/>
    <w:rsid w:val="00B374E8"/>
    <w:rsid w:val="00B66ECF"/>
    <w:rsid w:val="00B91FE7"/>
    <w:rsid w:val="00B9783C"/>
    <w:rsid w:val="00BA30B9"/>
    <w:rsid w:val="00BB7531"/>
    <w:rsid w:val="00BC6F47"/>
    <w:rsid w:val="00C0471C"/>
    <w:rsid w:val="00C06F00"/>
    <w:rsid w:val="00C117A5"/>
    <w:rsid w:val="00C41F50"/>
    <w:rsid w:val="00C54B90"/>
    <w:rsid w:val="00C86B64"/>
    <w:rsid w:val="00C86BDB"/>
    <w:rsid w:val="00C93563"/>
    <w:rsid w:val="00CB0A17"/>
    <w:rsid w:val="00CB1B7C"/>
    <w:rsid w:val="00CC2726"/>
    <w:rsid w:val="00CD0760"/>
    <w:rsid w:val="00CE32AB"/>
    <w:rsid w:val="00CE6388"/>
    <w:rsid w:val="00CE675D"/>
    <w:rsid w:val="00CF6AED"/>
    <w:rsid w:val="00CF7245"/>
    <w:rsid w:val="00D04092"/>
    <w:rsid w:val="00D12486"/>
    <w:rsid w:val="00D41B49"/>
    <w:rsid w:val="00D66B32"/>
    <w:rsid w:val="00D72AB2"/>
    <w:rsid w:val="00D95B18"/>
    <w:rsid w:val="00DB3158"/>
    <w:rsid w:val="00DB48C5"/>
    <w:rsid w:val="00DF58C4"/>
    <w:rsid w:val="00E00927"/>
    <w:rsid w:val="00E2021D"/>
    <w:rsid w:val="00E33834"/>
    <w:rsid w:val="00E408A0"/>
    <w:rsid w:val="00E51542"/>
    <w:rsid w:val="00E532DE"/>
    <w:rsid w:val="00E666FC"/>
    <w:rsid w:val="00EA04AD"/>
    <w:rsid w:val="00EA2CE2"/>
    <w:rsid w:val="00EA4D28"/>
    <w:rsid w:val="00EA7871"/>
    <w:rsid w:val="00EB0C75"/>
    <w:rsid w:val="00EF0B48"/>
    <w:rsid w:val="00EF312A"/>
    <w:rsid w:val="00EF5EF9"/>
    <w:rsid w:val="00F04AFF"/>
    <w:rsid w:val="00F50946"/>
    <w:rsid w:val="00F555C8"/>
    <w:rsid w:val="00F963E8"/>
    <w:rsid w:val="00FE22CE"/>
    <w:rsid w:val="00FE3C39"/>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9A2525"/>
  <w15:chartTrackingRefBased/>
  <w15:docId w15:val="{88EB3B57-CF23-40EA-B022-4C3A1E0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paragraph" w:styleId="Heading1">
    <w:name w:val="heading 1"/>
    <w:basedOn w:val="Normal"/>
    <w:next w:val="Normal"/>
    <w:qFormat/>
    <w:pPr>
      <w:keepNext/>
      <w:spacing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136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13638"/>
    <w:rPr>
      <w:rFonts w:ascii="Tahoma" w:hAnsi="Tahoma" w:cs="Tahoma"/>
      <w:sz w:val="16"/>
      <w:szCs w:val="16"/>
    </w:rPr>
  </w:style>
  <w:style w:type="character" w:styleId="CommentReference">
    <w:name w:val="annotation reference"/>
    <w:uiPriority w:val="99"/>
    <w:semiHidden/>
    <w:unhideWhenUsed/>
    <w:rsid w:val="0035152F"/>
    <w:rPr>
      <w:sz w:val="16"/>
      <w:szCs w:val="16"/>
    </w:rPr>
  </w:style>
  <w:style w:type="paragraph" w:styleId="CommentText">
    <w:name w:val="annotation text"/>
    <w:basedOn w:val="Normal"/>
    <w:link w:val="CommentTextChar"/>
    <w:uiPriority w:val="99"/>
    <w:semiHidden/>
    <w:unhideWhenUsed/>
    <w:rsid w:val="0035152F"/>
    <w:rPr>
      <w:sz w:val="20"/>
    </w:rPr>
  </w:style>
  <w:style w:type="character" w:customStyle="1" w:styleId="CommentTextChar">
    <w:name w:val="Comment Text Char"/>
    <w:basedOn w:val="DefaultParagraphFont"/>
    <w:link w:val="CommentText"/>
    <w:uiPriority w:val="99"/>
    <w:semiHidden/>
    <w:rsid w:val="0035152F"/>
  </w:style>
  <w:style w:type="paragraph" w:styleId="CommentSubject">
    <w:name w:val="annotation subject"/>
    <w:basedOn w:val="CommentText"/>
    <w:next w:val="CommentText"/>
    <w:link w:val="CommentSubjectChar"/>
    <w:uiPriority w:val="99"/>
    <w:semiHidden/>
    <w:unhideWhenUsed/>
    <w:rsid w:val="0035152F"/>
    <w:rPr>
      <w:b/>
      <w:bCs/>
    </w:rPr>
  </w:style>
  <w:style w:type="character" w:customStyle="1" w:styleId="CommentSubjectChar">
    <w:name w:val="Comment Subject Char"/>
    <w:link w:val="CommentSubject"/>
    <w:uiPriority w:val="99"/>
    <w:semiHidden/>
    <w:rsid w:val="0035152F"/>
    <w:rPr>
      <w:b/>
      <w:bCs/>
    </w:rPr>
  </w:style>
  <w:style w:type="paragraph" w:styleId="Revision">
    <w:name w:val="Revision"/>
    <w:hidden/>
    <w:uiPriority w:val="99"/>
    <w:semiHidden/>
    <w:rsid w:val="00351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1538</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24</cp:revision>
  <dcterms:created xsi:type="dcterms:W3CDTF">2024-11-14T21:02:00Z</dcterms:created>
  <dcterms:modified xsi:type="dcterms:W3CDTF">2025-04-11T22:25:00Z</dcterms:modified>
</cp:coreProperties>
</file>